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1D06C7" w14:textId="77777777" w:rsidR="00B933B6" w:rsidRDefault="00B933B6" w:rsidP="00B933B6"/>
    <w:p w14:paraId="1099E2E7" w14:textId="77777777" w:rsidR="00B933B6" w:rsidRDefault="00B933B6" w:rsidP="00B933B6"/>
    <w:p w14:paraId="7AA26CE4" w14:textId="77777777" w:rsidR="00B933B6" w:rsidRDefault="00B933B6" w:rsidP="00B933B6"/>
    <w:p w14:paraId="443850C7" w14:textId="77777777" w:rsidR="00B933B6" w:rsidRDefault="00B933B6" w:rsidP="00B933B6"/>
    <w:p w14:paraId="3F7FB623" w14:textId="77777777" w:rsidR="00F2578F" w:rsidRDefault="00F2578F" w:rsidP="00B933B6"/>
    <w:p w14:paraId="0D872888" w14:textId="77777777" w:rsidR="007547C1" w:rsidRPr="007547C1" w:rsidRDefault="007547C1" w:rsidP="007547C1">
      <w:pPr>
        <w:spacing w:after="0" w:line="360" w:lineRule="auto"/>
        <w:ind w:left="284"/>
        <w:jc w:val="both"/>
        <w:rPr>
          <w:rFonts w:ascii="Arial" w:hAnsi="Arial" w:cs="Arial"/>
          <w:b/>
          <w:bCs/>
          <w:sz w:val="26"/>
          <w:szCs w:val="26"/>
        </w:rPr>
      </w:pPr>
      <w:proofErr w:type="spellStart"/>
      <w:r w:rsidRPr="007547C1">
        <w:rPr>
          <w:rFonts w:ascii="Arial" w:hAnsi="Arial" w:cs="Arial"/>
          <w:b/>
          <w:bCs/>
          <w:sz w:val="26"/>
          <w:szCs w:val="26"/>
        </w:rPr>
        <w:t>Motek</w:t>
      </w:r>
      <w:proofErr w:type="spellEnd"/>
      <w:r w:rsidRPr="007547C1">
        <w:rPr>
          <w:rFonts w:ascii="Arial" w:hAnsi="Arial" w:cs="Arial"/>
          <w:b/>
          <w:bCs/>
          <w:sz w:val="26"/>
          <w:szCs w:val="26"/>
        </w:rPr>
        <w:t>/</w:t>
      </w:r>
      <w:proofErr w:type="spellStart"/>
      <w:r w:rsidRPr="007547C1">
        <w:rPr>
          <w:rFonts w:ascii="Arial" w:hAnsi="Arial" w:cs="Arial"/>
          <w:b/>
          <w:bCs/>
          <w:sz w:val="26"/>
          <w:szCs w:val="26"/>
        </w:rPr>
        <w:t>Bondexpo</w:t>
      </w:r>
      <w:proofErr w:type="spellEnd"/>
      <w:r w:rsidRPr="007547C1">
        <w:rPr>
          <w:rFonts w:ascii="Arial" w:hAnsi="Arial" w:cs="Arial"/>
          <w:b/>
          <w:bCs/>
          <w:sz w:val="26"/>
          <w:szCs w:val="26"/>
        </w:rPr>
        <w:t xml:space="preserve"> 2020: Digitalisierung wird praktisch  </w:t>
      </w:r>
    </w:p>
    <w:p w14:paraId="152AA461" w14:textId="53F71B1B" w:rsidR="007547C1" w:rsidRPr="007547C1" w:rsidRDefault="007547C1" w:rsidP="007547C1">
      <w:pPr>
        <w:spacing w:after="0" w:line="360" w:lineRule="auto"/>
        <w:ind w:left="284"/>
        <w:jc w:val="both"/>
        <w:rPr>
          <w:rFonts w:ascii="Arial" w:hAnsi="Arial" w:cs="Arial"/>
          <w:sz w:val="18"/>
          <w:szCs w:val="18"/>
        </w:rPr>
      </w:pPr>
    </w:p>
    <w:p w14:paraId="1FF0CED8" w14:textId="6B796D2D" w:rsidR="007547C1" w:rsidRPr="007547C1" w:rsidRDefault="007547C1" w:rsidP="007547C1">
      <w:pPr>
        <w:spacing w:after="0" w:line="360" w:lineRule="auto"/>
        <w:ind w:left="284"/>
        <w:jc w:val="both"/>
        <w:rPr>
          <w:rFonts w:ascii="Arial" w:hAnsi="Arial" w:cs="Arial"/>
          <w:b/>
          <w:bCs/>
          <w:i/>
          <w:iCs/>
          <w:sz w:val="21"/>
          <w:szCs w:val="21"/>
        </w:rPr>
      </w:pPr>
      <w:r w:rsidRPr="007547C1">
        <w:rPr>
          <w:rFonts w:ascii="Arial" w:hAnsi="Arial" w:cs="Arial"/>
          <w:b/>
          <w:bCs/>
          <w:i/>
          <w:iCs/>
          <w:sz w:val="21"/>
          <w:szCs w:val="21"/>
        </w:rPr>
        <w:t xml:space="preserve">Smart Solutions </w:t>
      </w:r>
      <w:proofErr w:type="spellStart"/>
      <w:r w:rsidRPr="007547C1">
        <w:rPr>
          <w:rFonts w:ascii="Arial" w:hAnsi="Arial" w:cs="Arial"/>
          <w:b/>
          <w:bCs/>
          <w:i/>
          <w:iCs/>
          <w:sz w:val="21"/>
          <w:szCs w:val="21"/>
        </w:rPr>
        <w:t>for</w:t>
      </w:r>
      <w:proofErr w:type="spellEnd"/>
      <w:r w:rsidRPr="007547C1">
        <w:rPr>
          <w:rFonts w:ascii="Arial" w:hAnsi="Arial" w:cs="Arial"/>
          <w:b/>
          <w:bCs/>
          <w:i/>
          <w:iCs/>
          <w:sz w:val="21"/>
          <w:szCs w:val="21"/>
        </w:rPr>
        <w:t xml:space="preserve"> </w:t>
      </w:r>
      <w:proofErr w:type="spellStart"/>
      <w:r w:rsidRPr="007547C1">
        <w:rPr>
          <w:rFonts w:ascii="Arial" w:hAnsi="Arial" w:cs="Arial"/>
          <w:b/>
          <w:bCs/>
          <w:i/>
          <w:iCs/>
          <w:sz w:val="21"/>
          <w:szCs w:val="21"/>
        </w:rPr>
        <w:t>Production</w:t>
      </w:r>
      <w:proofErr w:type="spellEnd"/>
      <w:r w:rsidRPr="007547C1">
        <w:rPr>
          <w:rFonts w:ascii="Arial" w:hAnsi="Arial" w:cs="Arial"/>
          <w:b/>
          <w:bCs/>
          <w:i/>
          <w:iCs/>
          <w:sz w:val="21"/>
          <w:szCs w:val="21"/>
        </w:rPr>
        <w:t xml:space="preserve"> and Assembly: Um dieses Motto geht es einmal mehr bei der 39. </w:t>
      </w:r>
      <w:proofErr w:type="spellStart"/>
      <w:r w:rsidRPr="007547C1">
        <w:rPr>
          <w:rFonts w:ascii="Arial" w:hAnsi="Arial" w:cs="Arial"/>
          <w:b/>
          <w:bCs/>
          <w:i/>
          <w:iCs/>
          <w:sz w:val="21"/>
          <w:szCs w:val="21"/>
        </w:rPr>
        <w:t>Motek</w:t>
      </w:r>
      <w:proofErr w:type="spellEnd"/>
      <w:r w:rsidRPr="007547C1">
        <w:rPr>
          <w:rFonts w:ascii="Arial" w:hAnsi="Arial" w:cs="Arial"/>
          <w:b/>
          <w:bCs/>
          <w:i/>
          <w:iCs/>
          <w:sz w:val="21"/>
          <w:szCs w:val="21"/>
        </w:rPr>
        <w:t xml:space="preserve"> – Internationale Fachmesse für Produktions- und Montageautomatisierung –, die sich zusammen mit der 14. </w:t>
      </w:r>
      <w:proofErr w:type="spellStart"/>
      <w:r w:rsidRPr="007547C1">
        <w:rPr>
          <w:rFonts w:ascii="Arial" w:hAnsi="Arial" w:cs="Arial"/>
          <w:b/>
          <w:bCs/>
          <w:i/>
          <w:iCs/>
          <w:sz w:val="21"/>
          <w:szCs w:val="21"/>
        </w:rPr>
        <w:t>Bondexpo</w:t>
      </w:r>
      <w:proofErr w:type="spellEnd"/>
      <w:r w:rsidRPr="007547C1">
        <w:rPr>
          <w:rFonts w:ascii="Arial" w:hAnsi="Arial" w:cs="Arial"/>
          <w:b/>
          <w:bCs/>
          <w:i/>
          <w:iCs/>
          <w:sz w:val="21"/>
          <w:szCs w:val="21"/>
        </w:rPr>
        <w:t xml:space="preserve"> – Internationale Fachmesse für Klebtechnologien – für den Auftritt vom 05. bis 08. Oktober 2020 in Stuttgart rüstet. Den Themen Digitalisierung und Vernetzung gehört besonderes Augenmerk.</w:t>
      </w:r>
    </w:p>
    <w:p w14:paraId="743BF162" w14:textId="77777777" w:rsidR="007547C1" w:rsidRPr="007547C1" w:rsidRDefault="007547C1" w:rsidP="007547C1">
      <w:pPr>
        <w:spacing w:after="0" w:line="360" w:lineRule="auto"/>
        <w:ind w:left="284"/>
        <w:jc w:val="both"/>
        <w:rPr>
          <w:rFonts w:ascii="Arial" w:hAnsi="Arial" w:cs="Arial"/>
          <w:sz w:val="18"/>
          <w:szCs w:val="18"/>
        </w:rPr>
      </w:pPr>
    </w:p>
    <w:p w14:paraId="3AA8304B" w14:textId="1BCC87FE" w:rsidR="007547C1" w:rsidRPr="007547C1" w:rsidRDefault="000E79C3" w:rsidP="007547C1">
      <w:pPr>
        <w:spacing w:after="0" w:line="360" w:lineRule="auto"/>
        <w:ind w:left="284"/>
        <w:jc w:val="both"/>
        <w:rPr>
          <w:rFonts w:ascii="Arial" w:hAnsi="Arial" w:cs="Arial"/>
          <w:sz w:val="21"/>
          <w:szCs w:val="21"/>
        </w:rPr>
      </w:pPr>
      <w:r w:rsidRPr="00142016">
        <w:rPr>
          <w:rFonts w:ascii="Arial" w:hAnsi="Arial" w:cs="Arial"/>
          <w:i/>
          <w:iCs/>
          <w:sz w:val="21"/>
          <w:szCs w:val="21"/>
        </w:rPr>
        <w:t xml:space="preserve">Frickenhausen/Stuttgart, 18.05.2020 - </w:t>
      </w:r>
      <w:r w:rsidR="007547C1" w:rsidRPr="007547C1">
        <w:rPr>
          <w:rFonts w:ascii="Arial" w:hAnsi="Arial" w:cs="Arial"/>
          <w:sz w:val="21"/>
          <w:szCs w:val="21"/>
        </w:rPr>
        <w:t xml:space="preserve">Das bewährte, jährliche Branchenevent </w:t>
      </w:r>
      <w:proofErr w:type="spellStart"/>
      <w:r w:rsidR="007547C1" w:rsidRPr="007547C1">
        <w:rPr>
          <w:rFonts w:ascii="Arial" w:hAnsi="Arial" w:cs="Arial"/>
          <w:sz w:val="21"/>
          <w:szCs w:val="21"/>
        </w:rPr>
        <w:t>Motek</w:t>
      </w:r>
      <w:proofErr w:type="spellEnd"/>
      <w:r w:rsidR="007547C1" w:rsidRPr="007547C1">
        <w:rPr>
          <w:rFonts w:ascii="Arial" w:hAnsi="Arial" w:cs="Arial"/>
          <w:sz w:val="21"/>
          <w:szCs w:val="21"/>
        </w:rPr>
        <w:t>/</w:t>
      </w:r>
      <w:proofErr w:type="spellStart"/>
      <w:r w:rsidR="007547C1" w:rsidRPr="007547C1">
        <w:rPr>
          <w:rFonts w:ascii="Arial" w:hAnsi="Arial" w:cs="Arial"/>
          <w:sz w:val="21"/>
          <w:szCs w:val="21"/>
        </w:rPr>
        <w:t>Bondexpo</w:t>
      </w:r>
      <w:proofErr w:type="spellEnd"/>
      <w:r w:rsidR="007547C1" w:rsidRPr="007547C1">
        <w:rPr>
          <w:rFonts w:ascii="Arial" w:hAnsi="Arial" w:cs="Arial"/>
          <w:sz w:val="21"/>
          <w:szCs w:val="21"/>
        </w:rPr>
        <w:t xml:space="preserve">, Leitmesse für die Welt der Automation, wird in diesem Jahr besonders erwartet. Gerade in Zeiten konjunkturell enger Rahmenbedingungen sind industrielle Anwender auf der Suche nach praktisch umsetzbaren Automatisierungslösungen, um ihre jeweiligen Produktionsaufgaben effizient, wirtschaftlich und nachhaltig umsetzen zu können. Kern des Produkt- und Leistungsportfolios der weltweit anerkannten Informations-, Kommunikations- und Business-Plattform </w:t>
      </w:r>
      <w:proofErr w:type="spellStart"/>
      <w:r w:rsidR="007547C1" w:rsidRPr="007547C1">
        <w:rPr>
          <w:rFonts w:ascii="Arial" w:hAnsi="Arial" w:cs="Arial"/>
          <w:sz w:val="21"/>
          <w:szCs w:val="21"/>
        </w:rPr>
        <w:t>Motek</w:t>
      </w:r>
      <w:proofErr w:type="spellEnd"/>
      <w:r w:rsidR="007547C1" w:rsidRPr="007547C1">
        <w:rPr>
          <w:rFonts w:ascii="Arial" w:hAnsi="Arial" w:cs="Arial"/>
          <w:sz w:val="21"/>
          <w:szCs w:val="21"/>
        </w:rPr>
        <w:t xml:space="preserve"> sind topmoderne Komponenten, Baugruppen, Subsysteme und Komplettanlagen für die automatisierte Produktion und Montage. Für eine durchgängig automatisierte, stückzahlflexible Produktion zeigt die </w:t>
      </w:r>
      <w:proofErr w:type="spellStart"/>
      <w:r w:rsidR="007547C1" w:rsidRPr="007547C1">
        <w:rPr>
          <w:rFonts w:ascii="Arial" w:hAnsi="Arial" w:cs="Arial"/>
          <w:sz w:val="21"/>
          <w:szCs w:val="21"/>
        </w:rPr>
        <w:t>Motek</w:t>
      </w:r>
      <w:proofErr w:type="spellEnd"/>
      <w:r w:rsidR="007547C1" w:rsidRPr="007547C1">
        <w:rPr>
          <w:rFonts w:ascii="Arial" w:hAnsi="Arial" w:cs="Arial"/>
          <w:sz w:val="21"/>
          <w:szCs w:val="21"/>
        </w:rPr>
        <w:t xml:space="preserve"> an der industriellen Praxis ausgerichtete, in Technik und Kommunikation vernetzte Komplettlösungen.</w:t>
      </w:r>
    </w:p>
    <w:p w14:paraId="6151721A" w14:textId="77777777" w:rsidR="007547C1" w:rsidRPr="007547C1" w:rsidRDefault="007547C1" w:rsidP="007547C1">
      <w:pPr>
        <w:spacing w:after="0" w:line="360" w:lineRule="auto"/>
        <w:ind w:left="284"/>
        <w:jc w:val="both"/>
        <w:rPr>
          <w:rFonts w:ascii="Arial" w:hAnsi="Arial" w:cs="Arial"/>
          <w:sz w:val="18"/>
          <w:szCs w:val="18"/>
        </w:rPr>
      </w:pPr>
    </w:p>
    <w:p w14:paraId="0C934CE1" w14:textId="77777777" w:rsidR="007547C1" w:rsidRPr="007547C1" w:rsidRDefault="007547C1" w:rsidP="007547C1">
      <w:pPr>
        <w:spacing w:after="0" w:line="360" w:lineRule="auto"/>
        <w:ind w:left="284"/>
        <w:jc w:val="both"/>
        <w:rPr>
          <w:rFonts w:ascii="Arial" w:hAnsi="Arial" w:cs="Arial"/>
          <w:sz w:val="21"/>
          <w:szCs w:val="21"/>
        </w:rPr>
      </w:pPr>
      <w:r w:rsidRPr="007547C1">
        <w:rPr>
          <w:rFonts w:ascii="Arial" w:hAnsi="Arial" w:cs="Arial"/>
          <w:sz w:val="21"/>
          <w:szCs w:val="21"/>
        </w:rPr>
        <w:t xml:space="preserve">Bekanntermaßen ist die </w:t>
      </w:r>
      <w:proofErr w:type="spellStart"/>
      <w:r w:rsidRPr="007547C1">
        <w:rPr>
          <w:rFonts w:ascii="Arial" w:hAnsi="Arial" w:cs="Arial"/>
          <w:sz w:val="21"/>
          <w:szCs w:val="21"/>
        </w:rPr>
        <w:t>Motek</w:t>
      </w:r>
      <w:proofErr w:type="spellEnd"/>
      <w:r w:rsidRPr="007547C1">
        <w:rPr>
          <w:rFonts w:ascii="Arial" w:hAnsi="Arial" w:cs="Arial"/>
          <w:sz w:val="21"/>
          <w:szCs w:val="21"/>
        </w:rPr>
        <w:t xml:space="preserve"> für viele Unternehmen fest im Kalender markiert und als stärkste und wichtigste Messe mit internationalem Charakter etabliert. Aussteller und Fachbesucher gleichermaßen schätzen sie als ideale Plattform für die Präsentation technologischer Neuheiten und Diskussion anwendungsgerechter Lösungen für die Produktion der Gegenwart und Zukunft. Fachbesucher finden beim </w:t>
      </w:r>
      <w:proofErr w:type="spellStart"/>
      <w:r w:rsidRPr="007547C1">
        <w:rPr>
          <w:rFonts w:ascii="Arial" w:hAnsi="Arial" w:cs="Arial"/>
          <w:sz w:val="21"/>
          <w:szCs w:val="21"/>
        </w:rPr>
        <w:t>Messeduo</w:t>
      </w:r>
      <w:proofErr w:type="spellEnd"/>
      <w:r w:rsidRPr="007547C1">
        <w:rPr>
          <w:rFonts w:ascii="Arial" w:hAnsi="Arial" w:cs="Arial"/>
          <w:sz w:val="21"/>
          <w:szCs w:val="21"/>
        </w:rPr>
        <w:t xml:space="preserve"> </w:t>
      </w:r>
      <w:proofErr w:type="spellStart"/>
      <w:r w:rsidRPr="007547C1">
        <w:rPr>
          <w:rFonts w:ascii="Arial" w:hAnsi="Arial" w:cs="Arial"/>
          <w:sz w:val="21"/>
          <w:szCs w:val="21"/>
        </w:rPr>
        <w:t>Motek</w:t>
      </w:r>
      <w:proofErr w:type="spellEnd"/>
      <w:r w:rsidRPr="007547C1">
        <w:rPr>
          <w:rFonts w:ascii="Arial" w:hAnsi="Arial" w:cs="Arial"/>
          <w:sz w:val="21"/>
          <w:szCs w:val="21"/>
        </w:rPr>
        <w:t>/</w:t>
      </w:r>
      <w:proofErr w:type="spellStart"/>
      <w:r w:rsidRPr="007547C1">
        <w:rPr>
          <w:rFonts w:ascii="Arial" w:hAnsi="Arial" w:cs="Arial"/>
          <w:sz w:val="21"/>
          <w:szCs w:val="21"/>
        </w:rPr>
        <w:t>Bondexpo</w:t>
      </w:r>
      <w:proofErr w:type="spellEnd"/>
      <w:r w:rsidRPr="007547C1">
        <w:rPr>
          <w:rFonts w:ascii="Arial" w:hAnsi="Arial" w:cs="Arial"/>
          <w:sz w:val="21"/>
          <w:szCs w:val="21"/>
        </w:rPr>
        <w:t xml:space="preserve"> praxisnahe Themen und deren Vernetzung sowie realitätsnahe Prozessabläufe, die nirgendwo sonst in dieser ganzheitlichen Form zu sehen sind. </w:t>
      </w:r>
    </w:p>
    <w:p w14:paraId="09F909C4" w14:textId="77777777" w:rsidR="007547C1" w:rsidRPr="007547C1" w:rsidRDefault="007547C1" w:rsidP="007547C1">
      <w:pPr>
        <w:spacing w:after="0" w:line="360" w:lineRule="auto"/>
        <w:ind w:left="284"/>
        <w:jc w:val="both"/>
        <w:rPr>
          <w:rFonts w:ascii="Arial" w:hAnsi="Arial" w:cs="Arial"/>
          <w:sz w:val="18"/>
          <w:szCs w:val="18"/>
        </w:rPr>
      </w:pPr>
    </w:p>
    <w:p w14:paraId="31F85642" w14:textId="0326AA87" w:rsidR="007547C1" w:rsidRPr="00142016" w:rsidRDefault="007547C1" w:rsidP="007547C1">
      <w:pPr>
        <w:spacing w:after="0" w:line="360" w:lineRule="auto"/>
        <w:ind w:left="284"/>
        <w:jc w:val="both"/>
        <w:rPr>
          <w:rFonts w:ascii="Arial" w:hAnsi="Arial" w:cs="Arial"/>
          <w:b/>
          <w:bCs/>
          <w:sz w:val="21"/>
          <w:szCs w:val="21"/>
        </w:rPr>
      </w:pPr>
      <w:r w:rsidRPr="007547C1">
        <w:rPr>
          <w:rFonts w:ascii="Arial" w:hAnsi="Arial" w:cs="Arial"/>
          <w:b/>
          <w:bCs/>
          <w:sz w:val="21"/>
          <w:szCs w:val="21"/>
        </w:rPr>
        <w:t xml:space="preserve">Arena </w:t>
      </w:r>
      <w:proofErr w:type="spellStart"/>
      <w:r w:rsidRPr="007547C1">
        <w:rPr>
          <w:rFonts w:ascii="Arial" w:hAnsi="Arial" w:cs="Arial"/>
          <w:b/>
          <w:bCs/>
          <w:sz w:val="21"/>
          <w:szCs w:val="21"/>
        </w:rPr>
        <w:t>of</w:t>
      </w:r>
      <w:proofErr w:type="spellEnd"/>
      <w:r w:rsidRPr="007547C1">
        <w:rPr>
          <w:rFonts w:ascii="Arial" w:hAnsi="Arial" w:cs="Arial"/>
          <w:b/>
          <w:bCs/>
          <w:sz w:val="21"/>
          <w:szCs w:val="21"/>
        </w:rPr>
        <w:t xml:space="preserve"> Integration: Digitalisierung konkret umsetzen </w:t>
      </w:r>
    </w:p>
    <w:p w14:paraId="7D689DDC" w14:textId="77777777" w:rsidR="00142016" w:rsidRPr="007547C1" w:rsidRDefault="00142016" w:rsidP="007547C1">
      <w:pPr>
        <w:spacing w:after="0" w:line="360" w:lineRule="auto"/>
        <w:ind w:left="284"/>
        <w:jc w:val="both"/>
        <w:rPr>
          <w:rFonts w:ascii="Arial" w:hAnsi="Arial" w:cs="Arial"/>
          <w:sz w:val="18"/>
          <w:szCs w:val="18"/>
        </w:rPr>
      </w:pPr>
    </w:p>
    <w:p w14:paraId="1F11E258" w14:textId="77777777" w:rsidR="007547C1" w:rsidRPr="007547C1" w:rsidRDefault="007547C1" w:rsidP="007547C1">
      <w:pPr>
        <w:spacing w:after="0" w:line="360" w:lineRule="auto"/>
        <w:ind w:left="284"/>
        <w:jc w:val="both"/>
        <w:rPr>
          <w:rFonts w:ascii="Arial" w:hAnsi="Arial" w:cs="Arial"/>
          <w:sz w:val="21"/>
          <w:szCs w:val="21"/>
        </w:rPr>
      </w:pPr>
      <w:r w:rsidRPr="007547C1">
        <w:rPr>
          <w:rFonts w:ascii="Arial" w:hAnsi="Arial" w:cs="Arial"/>
          <w:sz w:val="21"/>
          <w:szCs w:val="21"/>
        </w:rPr>
        <w:t xml:space="preserve">Die </w:t>
      </w:r>
      <w:proofErr w:type="spellStart"/>
      <w:r w:rsidRPr="007547C1">
        <w:rPr>
          <w:rFonts w:ascii="Arial" w:hAnsi="Arial" w:cs="Arial"/>
          <w:sz w:val="21"/>
          <w:szCs w:val="21"/>
        </w:rPr>
        <w:t>Motek</w:t>
      </w:r>
      <w:proofErr w:type="spellEnd"/>
      <w:r w:rsidRPr="007547C1">
        <w:rPr>
          <w:rFonts w:ascii="Arial" w:hAnsi="Arial" w:cs="Arial"/>
          <w:sz w:val="21"/>
          <w:szCs w:val="21"/>
        </w:rPr>
        <w:t>/</w:t>
      </w:r>
      <w:proofErr w:type="spellStart"/>
      <w:r w:rsidRPr="007547C1">
        <w:rPr>
          <w:rFonts w:ascii="Arial" w:hAnsi="Arial" w:cs="Arial"/>
          <w:sz w:val="21"/>
          <w:szCs w:val="21"/>
        </w:rPr>
        <w:t>Bondexpo</w:t>
      </w:r>
      <w:proofErr w:type="spellEnd"/>
      <w:r w:rsidRPr="007547C1">
        <w:rPr>
          <w:rFonts w:ascii="Arial" w:hAnsi="Arial" w:cs="Arial"/>
          <w:sz w:val="21"/>
          <w:szCs w:val="21"/>
        </w:rPr>
        <w:t xml:space="preserve"> 2020 wird erneut flankiert vom integrativen Themenpark „Arena </w:t>
      </w:r>
      <w:proofErr w:type="spellStart"/>
      <w:r w:rsidRPr="007547C1">
        <w:rPr>
          <w:rFonts w:ascii="Arial" w:hAnsi="Arial" w:cs="Arial"/>
          <w:sz w:val="21"/>
          <w:szCs w:val="21"/>
        </w:rPr>
        <w:t>of</w:t>
      </w:r>
      <w:proofErr w:type="spellEnd"/>
      <w:r w:rsidRPr="007547C1">
        <w:rPr>
          <w:rFonts w:ascii="Arial" w:hAnsi="Arial" w:cs="Arial"/>
          <w:sz w:val="21"/>
          <w:szCs w:val="21"/>
        </w:rPr>
        <w:t xml:space="preserve"> Integration“ (</w:t>
      </w:r>
      <w:proofErr w:type="spellStart"/>
      <w:r w:rsidRPr="007547C1">
        <w:rPr>
          <w:rFonts w:ascii="Arial" w:hAnsi="Arial" w:cs="Arial"/>
          <w:sz w:val="21"/>
          <w:szCs w:val="21"/>
        </w:rPr>
        <w:t>AoI</w:t>
      </w:r>
      <w:proofErr w:type="spellEnd"/>
      <w:r w:rsidRPr="007547C1">
        <w:rPr>
          <w:rFonts w:ascii="Arial" w:hAnsi="Arial" w:cs="Arial"/>
          <w:sz w:val="21"/>
          <w:szCs w:val="21"/>
        </w:rPr>
        <w:t xml:space="preserve">). Teilnehmende Firmen unterstreichen ihren weltweit bedeutenden Rang, indem sie gemeinsam mit Automatisierungspartnern für Kunden und Anwender praktisch umsetzbare Lösungen für den industriellen Alltag erarbeiten. So wird zum einen Connectivity durch Kooperation in die Praxis umgesetzt, zum anderen resultieren daraus konkret vermarktbare Resultate. Mit dem Konzept der </w:t>
      </w:r>
      <w:proofErr w:type="spellStart"/>
      <w:r w:rsidRPr="007547C1">
        <w:rPr>
          <w:rFonts w:ascii="Arial" w:hAnsi="Arial" w:cs="Arial"/>
          <w:sz w:val="21"/>
          <w:szCs w:val="21"/>
        </w:rPr>
        <w:t>AoI</w:t>
      </w:r>
      <w:proofErr w:type="spellEnd"/>
      <w:r w:rsidRPr="007547C1">
        <w:rPr>
          <w:rFonts w:ascii="Arial" w:hAnsi="Arial" w:cs="Arial"/>
          <w:sz w:val="21"/>
          <w:szCs w:val="21"/>
        </w:rPr>
        <w:t xml:space="preserve"> holt der Messeveranstalter Schall das Thema Digitalisierung raus aus der theoretischen Ecke direkt umsetzbar in die praktische Anwendung. </w:t>
      </w:r>
    </w:p>
    <w:p w14:paraId="0C24FE92" w14:textId="77777777" w:rsidR="007547C1" w:rsidRPr="007547C1" w:rsidRDefault="007547C1" w:rsidP="007547C1">
      <w:pPr>
        <w:spacing w:after="0" w:line="360" w:lineRule="auto"/>
        <w:ind w:left="284"/>
        <w:jc w:val="both"/>
        <w:rPr>
          <w:rFonts w:ascii="Arial" w:hAnsi="Arial" w:cs="Arial"/>
          <w:sz w:val="21"/>
          <w:szCs w:val="21"/>
        </w:rPr>
      </w:pPr>
    </w:p>
    <w:p w14:paraId="2E6EBB2C" w14:textId="77777777" w:rsidR="00587FA7" w:rsidRPr="00142016" w:rsidRDefault="00587FA7" w:rsidP="007547C1">
      <w:pPr>
        <w:spacing w:after="0" w:line="360" w:lineRule="auto"/>
        <w:ind w:left="284"/>
        <w:jc w:val="both"/>
        <w:rPr>
          <w:rFonts w:ascii="Arial" w:hAnsi="Arial" w:cs="Arial"/>
          <w:b/>
          <w:bCs/>
          <w:sz w:val="21"/>
          <w:szCs w:val="21"/>
        </w:rPr>
      </w:pPr>
    </w:p>
    <w:p w14:paraId="0CE89D00" w14:textId="77777777" w:rsidR="00587FA7" w:rsidRPr="00142016" w:rsidRDefault="00587FA7" w:rsidP="007547C1">
      <w:pPr>
        <w:spacing w:after="0" w:line="360" w:lineRule="auto"/>
        <w:ind w:left="284"/>
        <w:jc w:val="both"/>
        <w:rPr>
          <w:rFonts w:ascii="Arial" w:hAnsi="Arial" w:cs="Arial"/>
          <w:b/>
          <w:bCs/>
          <w:sz w:val="21"/>
          <w:szCs w:val="21"/>
        </w:rPr>
      </w:pPr>
    </w:p>
    <w:p w14:paraId="55D143D9" w14:textId="77777777" w:rsidR="00587FA7" w:rsidRPr="00142016" w:rsidRDefault="00587FA7" w:rsidP="007547C1">
      <w:pPr>
        <w:spacing w:after="0" w:line="360" w:lineRule="auto"/>
        <w:ind w:left="284"/>
        <w:jc w:val="both"/>
        <w:rPr>
          <w:rFonts w:ascii="Arial" w:hAnsi="Arial" w:cs="Arial"/>
          <w:b/>
          <w:bCs/>
          <w:sz w:val="21"/>
          <w:szCs w:val="21"/>
        </w:rPr>
      </w:pPr>
    </w:p>
    <w:p w14:paraId="16F7EF84" w14:textId="77777777" w:rsidR="00587FA7" w:rsidRPr="00142016" w:rsidRDefault="00587FA7" w:rsidP="007547C1">
      <w:pPr>
        <w:spacing w:after="0" w:line="360" w:lineRule="auto"/>
        <w:ind w:left="284"/>
        <w:jc w:val="both"/>
        <w:rPr>
          <w:rFonts w:ascii="Arial" w:hAnsi="Arial" w:cs="Arial"/>
          <w:b/>
          <w:bCs/>
          <w:sz w:val="21"/>
          <w:szCs w:val="21"/>
        </w:rPr>
      </w:pPr>
    </w:p>
    <w:p w14:paraId="2F940940" w14:textId="77777777" w:rsidR="00587FA7" w:rsidRPr="00142016" w:rsidRDefault="00587FA7" w:rsidP="007547C1">
      <w:pPr>
        <w:spacing w:after="0" w:line="360" w:lineRule="auto"/>
        <w:ind w:left="284"/>
        <w:jc w:val="both"/>
        <w:rPr>
          <w:rFonts w:ascii="Arial" w:hAnsi="Arial" w:cs="Arial"/>
          <w:b/>
          <w:bCs/>
          <w:sz w:val="21"/>
          <w:szCs w:val="21"/>
        </w:rPr>
      </w:pPr>
    </w:p>
    <w:p w14:paraId="244A9D1D" w14:textId="1192FE1E" w:rsidR="00587FA7" w:rsidRDefault="00587FA7" w:rsidP="007547C1">
      <w:pPr>
        <w:spacing w:after="0" w:line="360" w:lineRule="auto"/>
        <w:ind w:left="284"/>
        <w:jc w:val="both"/>
        <w:rPr>
          <w:rFonts w:ascii="Arial" w:hAnsi="Arial" w:cs="Arial"/>
          <w:b/>
          <w:bCs/>
          <w:sz w:val="21"/>
          <w:szCs w:val="21"/>
        </w:rPr>
      </w:pPr>
    </w:p>
    <w:p w14:paraId="4F2B6CD6" w14:textId="4FFB2076" w:rsidR="005D3899" w:rsidRDefault="005D3899" w:rsidP="007547C1">
      <w:pPr>
        <w:spacing w:after="0" w:line="360" w:lineRule="auto"/>
        <w:ind w:left="284"/>
        <w:jc w:val="both"/>
        <w:rPr>
          <w:rFonts w:ascii="Arial" w:hAnsi="Arial" w:cs="Arial"/>
          <w:b/>
          <w:bCs/>
          <w:sz w:val="21"/>
          <w:szCs w:val="21"/>
        </w:rPr>
      </w:pPr>
    </w:p>
    <w:p w14:paraId="70193D16" w14:textId="77777777" w:rsidR="005D3899" w:rsidRPr="00142016" w:rsidRDefault="005D3899" w:rsidP="007547C1">
      <w:pPr>
        <w:spacing w:after="0" w:line="360" w:lineRule="auto"/>
        <w:ind w:left="284"/>
        <w:jc w:val="both"/>
        <w:rPr>
          <w:rFonts w:ascii="Arial" w:hAnsi="Arial" w:cs="Arial"/>
          <w:b/>
          <w:bCs/>
          <w:sz w:val="21"/>
          <w:szCs w:val="21"/>
        </w:rPr>
      </w:pPr>
    </w:p>
    <w:p w14:paraId="2E9EE4B2" w14:textId="77777777" w:rsidR="00C7356F" w:rsidRDefault="00C7356F" w:rsidP="007547C1">
      <w:pPr>
        <w:spacing w:after="0" w:line="360" w:lineRule="auto"/>
        <w:ind w:left="284"/>
        <w:jc w:val="both"/>
        <w:rPr>
          <w:rFonts w:ascii="Arial" w:hAnsi="Arial" w:cs="Arial"/>
          <w:b/>
          <w:bCs/>
          <w:sz w:val="21"/>
          <w:szCs w:val="21"/>
        </w:rPr>
      </w:pPr>
    </w:p>
    <w:p w14:paraId="0246EE26" w14:textId="0B289313" w:rsidR="007547C1" w:rsidRPr="007547C1" w:rsidRDefault="007547C1" w:rsidP="007547C1">
      <w:pPr>
        <w:spacing w:after="0" w:line="360" w:lineRule="auto"/>
        <w:ind w:left="284"/>
        <w:jc w:val="both"/>
        <w:rPr>
          <w:rFonts w:ascii="Arial" w:hAnsi="Arial" w:cs="Arial"/>
          <w:b/>
          <w:bCs/>
          <w:sz w:val="21"/>
          <w:szCs w:val="21"/>
        </w:rPr>
      </w:pPr>
      <w:proofErr w:type="spellStart"/>
      <w:r w:rsidRPr="007547C1">
        <w:rPr>
          <w:rFonts w:ascii="Arial" w:hAnsi="Arial" w:cs="Arial"/>
          <w:b/>
          <w:bCs/>
          <w:sz w:val="21"/>
          <w:szCs w:val="21"/>
        </w:rPr>
        <w:t>Bondexpo</w:t>
      </w:r>
      <w:proofErr w:type="spellEnd"/>
      <w:r w:rsidRPr="007547C1">
        <w:rPr>
          <w:rFonts w:ascii="Arial" w:hAnsi="Arial" w:cs="Arial"/>
          <w:b/>
          <w:bCs/>
          <w:sz w:val="21"/>
          <w:szCs w:val="21"/>
        </w:rPr>
        <w:t xml:space="preserve"> 2020: Plattform für Neuentwicklungen und Basistechnologien macht sich fit für die Zukunft</w:t>
      </w:r>
    </w:p>
    <w:p w14:paraId="762AE9BD" w14:textId="77777777" w:rsidR="007547C1" w:rsidRPr="007547C1" w:rsidRDefault="007547C1" w:rsidP="007547C1">
      <w:pPr>
        <w:spacing w:after="0" w:line="360" w:lineRule="auto"/>
        <w:ind w:left="284"/>
        <w:jc w:val="both"/>
        <w:rPr>
          <w:rFonts w:ascii="Arial" w:hAnsi="Arial" w:cs="Arial"/>
          <w:sz w:val="18"/>
          <w:szCs w:val="18"/>
        </w:rPr>
      </w:pPr>
    </w:p>
    <w:p w14:paraId="6755F1DE" w14:textId="1D3056E8" w:rsidR="007547C1" w:rsidRPr="007547C1" w:rsidRDefault="007547C1" w:rsidP="007547C1">
      <w:pPr>
        <w:spacing w:after="0" w:line="360" w:lineRule="auto"/>
        <w:ind w:left="284"/>
        <w:jc w:val="both"/>
        <w:rPr>
          <w:rFonts w:ascii="Arial" w:hAnsi="Arial" w:cs="Arial"/>
          <w:sz w:val="21"/>
          <w:szCs w:val="21"/>
        </w:rPr>
      </w:pPr>
      <w:r w:rsidRPr="007547C1">
        <w:rPr>
          <w:rFonts w:ascii="Arial" w:hAnsi="Arial" w:cs="Arial"/>
          <w:sz w:val="21"/>
          <w:szCs w:val="21"/>
        </w:rPr>
        <w:t xml:space="preserve">Die Fügetechnik ist elementarer Bestandteil der industriellen Fertigung. Daher hat sich das bewährte, jährliche </w:t>
      </w:r>
      <w:proofErr w:type="spellStart"/>
      <w:r w:rsidRPr="007547C1">
        <w:rPr>
          <w:rFonts w:ascii="Arial" w:hAnsi="Arial" w:cs="Arial"/>
          <w:sz w:val="21"/>
          <w:szCs w:val="21"/>
        </w:rPr>
        <w:t>Messeduo</w:t>
      </w:r>
      <w:proofErr w:type="spellEnd"/>
      <w:r w:rsidRPr="007547C1">
        <w:rPr>
          <w:rFonts w:ascii="Arial" w:hAnsi="Arial" w:cs="Arial"/>
          <w:sz w:val="21"/>
          <w:szCs w:val="21"/>
        </w:rPr>
        <w:t xml:space="preserve"> </w:t>
      </w:r>
      <w:proofErr w:type="spellStart"/>
      <w:r w:rsidRPr="007547C1">
        <w:rPr>
          <w:rFonts w:ascii="Arial" w:hAnsi="Arial" w:cs="Arial"/>
          <w:sz w:val="21"/>
          <w:szCs w:val="21"/>
        </w:rPr>
        <w:t>Motek</w:t>
      </w:r>
      <w:proofErr w:type="spellEnd"/>
      <w:r w:rsidRPr="007547C1">
        <w:rPr>
          <w:rFonts w:ascii="Arial" w:hAnsi="Arial" w:cs="Arial"/>
          <w:sz w:val="21"/>
          <w:szCs w:val="21"/>
        </w:rPr>
        <w:t xml:space="preserve"> gemeinsam mit der komplementären </w:t>
      </w:r>
      <w:proofErr w:type="spellStart"/>
      <w:r w:rsidRPr="007547C1">
        <w:rPr>
          <w:rFonts w:ascii="Arial" w:hAnsi="Arial" w:cs="Arial"/>
          <w:sz w:val="21"/>
          <w:szCs w:val="21"/>
        </w:rPr>
        <w:t>Bondexpo</w:t>
      </w:r>
      <w:proofErr w:type="spellEnd"/>
      <w:r w:rsidRPr="007547C1">
        <w:rPr>
          <w:rFonts w:ascii="Arial" w:hAnsi="Arial" w:cs="Arial"/>
          <w:sz w:val="21"/>
          <w:szCs w:val="21"/>
        </w:rPr>
        <w:t xml:space="preserve"> als Branchentreff etabliert. Nirgendwo sonst als bei diesem umfassenden Themenangebot können sich Fachmessebesucher aus der industriellen Praxis ein derart umfassendes Bild darüber machen, wie der moderne, wirtschaftliche Produktionsprozess aussehen muss. Die moderne Kleb-, Füge- und Verbindungstechnik bekommt mit der </w:t>
      </w:r>
      <w:proofErr w:type="spellStart"/>
      <w:r w:rsidRPr="007547C1">
        <w:rPr>
          <w:rFonts w:ascii="Arial" w:hAnsi="Arial" w:cs="Arial"/>
          <w:sz w:val="21"/>
          <w:szCs w:val="21"/>
        </w:rPr>
        <w:t>Bondexpo</w:t>
      </w:r>
      <w:proofErr w:type="spellEnd"/>
      <w:r w:rsidRPr="007547C1">
        <w:rPr>
          <w:rFonts w:ascii="Arial" w:hAnsi="Arial" w:cs="Arial"/>
          <w:sz w:val="21"/>
          <w:szCs w:val="21"/>
        </w:rPr>
        <w:t xml:space="preserve"> das Branchenevent, das sie verdient. Hier werden alle für die Kleb-, Füge- und Verbindungstechnik relevanten Prozesse in Gestalt integrationsfähiger Produkte und Leistungen als Teil-, Sub- oder Komplettsysteme abgebildet. Dabei nimmt der Klebstoffbereich in der Industrie einen zunehmend wichtigen Teil in der Produktion ein. Der Fachbesucher erlebt – kompakt verdichtet in einer Messehalle – alle Neuheiten und Entwicklungen der Füge- und Klebtechnologie. „Die </w:t>
      </w:r>
      <w:proofErr w:type="spellStart"/>
      <w:r w:rsidRPr="007547C1">
        <w:rPr>
          <w:rFonts w:ascii="Arial" w:hAnsi="Arial" w:cs="Arial"/>
          <w:sz w:val="21"/>
          <w:szCs w:val="21"/>
        </w:rPr>
        <w:t>Bondexpo</w:t>
      </w:r>
      <w:proofErr w:type="spellEnd"/>
      <w:r w:rsidRPr="007547C1">
        <w:rPr>
          <w:rFonts w:ascii="Arial" w:hAnsi="Arial" w:cs="Arial"/>
          <w:sz w:val="21"/>
          <w:szCs w:val="21"/>
        </w:rPr>
        <w:t xml:space="preserve"> ist für uns </w:t>
      </w:r>
      <w:proofErr w:type="gramStart"/>
      <w:r w:rsidRPr="007547C1">
        <w:rPr>
          <w:rFonts w:ascii="Arial" w:hAnsi="Arial" w:cs="Arial"/>
          <w:sz w:val="21"/>
          <w:szCs w:val="21"/>
        </w:rPr>
        <w:t>mit die wichtigste Messe</w:t>
      </w:r>
      <w:proofErr w:type="gramEnd"/>
      <w:r w:rsidRPr="007547C1">
        <w:rPr>
          <w:rFonts w:ascii="Arial" w:hAnsi="Arial" w:cs="Arial"/>
          <w:sz w:val="21"/>
          <w:szCs w:val="21"/>
        </w:rPr>
        <w:t xml:space="preserve"> im Jahr, da wir hier genau die richtige Zielgruppe für unser Unternehmen an einem Platz antreffen“, erläutert Andrea </w:t>
      </w:r>
      <w:proofErr w:type="spellStart"/>
      <w:r w:rsidRPr="007547C1">
        <w:rPr>
          <w:rFonts w:ascii="Arial" w:hAnsi="Arial" w:cs="Arial"/>
          <w:sz w:val="21"/>
          <w:szCs w:val="21"/>
        </w:rPr>
        <w:t>Werkmann</w:t>
      </w:r>
      <w:proofErr w:type="spellEnd"/>
      <w:r w:rsidRPr="007547C1">
        <w:rPr>
          <w:rFonts w:ascii="Arial" w:hAnsi="Arial" w:cs="Arial"/>
          <w:sz w:val="21"/>
          <w:szCs w:val="21"/>
        </w:rPr>
        <w:t xml:space="preserve">, Marketing Manager der </w:t>
      </w:r>
      <w:proofErr w:type="spellStart"/>
      <w:r w:rsidRPr="007547C1">
        <w:rPr>
          <w:rFonts w:ascii="Arial" w:hAnsi="Arial" w:cs="Arial"/>
          <w:sz w:val="21"/>
          <w:szCs w:val="21"/>
        </w:rPr>
        <w:t>relyon</w:t>
      </w:r>
      <w:proofErr w:type="spellEnd"/>
      <w:r w:rsidRPr="007547C1">
        <w:rPr>
          <w:rFonts w:ascii="Arial" w:hAnsi="Arial" w:cs="Arial"/>
          <w:sz w:val="21"/>
          <w:szCs w:val="21"/>
        </w:rPr>
        <w:t xml:space="preserve"> </w:t>
      </w:r>
      <w:proofErr w:type="spellStart"/>
      <w:r w:rsidRPr="007547C1">
        <w:rPr>
          <w:rFonts w:ascii="Arial" w:hAnsi="Arial" w:cs="Arial"/>
          <w:sz w:val="21"/>
          <w:szCs w:val="21"/>
        </w:rPr>
        <w:t>plasma</w:t>
      </w:r>
      <w:proofErr w:type="spellEnd"/>
      <w:r w:rsidRPr="007547C1">
        <w:rPr>
          <w:rFonts w:ascii="Arial" w:hAnsi="Arial" w:cs="Arial"/>
          <w:sz w:val="21"/>
          <w:szCs w:val="21"/>
        </w:rPr>
        <w:t xml:space="preserve"> GmbH in Regensburg. „Hier treffen wir nicht nur unsere Kunden, sondern vor allem ein breites Fachpublikum, das an innovativen Ideen interessiert ist.“ Für die Fachbesucher habe die </w:t>
      </w:r>
      <w:proofErr w:type="spellStart"/>
      <w:r w:rsidRPr="007547C1">
        <w:rPr>
          <w:rFonts w:ascii="Arial" w:hAnsi="Arial" w:cs="Arial"/>
          <w:sz w:val="21"/>
          <w:szCs w:val="21"/>
        </w:rPr>
        <w:t>Bondexpo</w:t>
      </w:r>
      <w:proofErr w:type="spellEnd"/>
      <w:r w:rsidRPr="007547C1">
        <w:rPr>
          <w:rFonts w:ascii="Arial" w:hAnsi="Arial" w:cs="Arial"/>
          <w:sz w:val="21"/>
          <w:szCs w:val="21"/>
        </w:rPr>
        <w:t xml:space="preserve"> einen sehr hohen Wert, bekräftigt Andrea </w:t>
      </w:r>
      <w:proofErr w:type="spellStart"/>
      <w:r w:rsidRPr="007547C1">
        <w:rPr>
          <w:rFonts w:ascii="Arial" w:hAnsi="Arial" w:cs="Arial"/>
          <w:sz w:val="21"/>
          <w:szCs w:val="21"/>
        </w:rPr>
        <w:t>Werkmann</w:t>
      </w:r>
      <w:proofErr w:type="spellEnd"/>
      <w:r w:rsidRPr="007547C1">
        <w:rPr>
          <w:rFonts w:ascii="Arial" w:hAnsi="Arial" w:cs="Arial"/>
          <w:sz w:val="21"/>
          <w:szCs w:val="21"/>
        </w:rPr>
        <w:t>, da hier die gesamte Branche zusammenkommt: „Hier erhalten Fachbesucher sowohl einen breiten Überblick über Neuentwicklungen als auch über Basistechnologien, und das an einem Ort.“</w:t>
      </w:r>
    </w:p>
    <w:p w14:paraId="58DD02BA" w14:textId="44C49731" w:rsidR="005353B5" w:rsidRPr="00142016" w:rsidRDefault="001F421E" w:rsidP="005D3899">
      <w:pPr>
        <w:spacing w:after="0" w:line="360" w:lineRule="auto"/>
        <w:ind w:left="284"/>
        <w:jc w:val="both"/>
        <w:rPr>
          <w:rFonts w:ascii="Arial" w:hAnsi="Arial" w:cs="Arial"/>
          <w:color w:val="4472C4" w:themeColor="accent1"/>
          <w:sz w:val="21"/>
          <w:szCs w:val="21"/>
        </w:rPr>
      </w:pPr>
      <w:hyperlink r:id="rId6" w:history="1">
        <w:r w:rsidR="00142016" w:rsidRPr="007547C1">
          <w:rPr>
            <w:rStyle w:val="Hyperlink"/>
            <w:rFonts w:ascii="Arial" w:hAnsi="Arial" w:cs="Arial"/>
            <w:sz w:val="21"/>
            <w:szCs w:val="21"/>
          </w:rPr>
          <w:t>www.motek-messe.de</w:t>
        </w:r>
      </w:hyperlink>
      <w:r w:rsidR="007547C1" w:rsidRPr="00142016">
        <w:rPr>
          <w:rFonts w:ascii="Arial" w:hAnsi="Arial" w:cs="Arial"/>
          <w:color w:val="4472C4" w:themeColor="accent1"/>
          <w:sz w:val="21"/>
          <w:szCs w:val="21"/>
        </w:rPr>
        <w:t xml:space="preserve">, </w:t>
      </w:r>
      <w:hyperlink r:id="rId7" w:history="1">
        <w:r w:rsidR="007547C1" w:rsidRPr="007547C1">
          <w:rPr>
            <w:rStyle w:val="Hyperlink"/>
            <w:rFonts w:ascii="Arial" w:hAnsi="Arial" w:cs="Arial"/>
            <w:color w:val="4472C4" w:themeColor="accent1"/>
            <w:sz w:val="21"/>
            <w:szCs w:val="21"/>
          </w:rPr>
          <w:t>www.bondexpo-messe.de</w:t>
        </w:r>
      </w:hyperlink>
      <w:r w:rsidR="007547C1" w:rsidRPr="00142016">
        <w:rPr>
          <w:rFonts w:ascii="Arial" w:hAnsi="Arial" w:cs="Arial"/>
          <w:color w:val="4472C4" w:themeColor="accent1"/>
          <w:sz w:val="21"/>
          <w:szCs w:val="21"/>
        </w:rPr>
        <w:t xml:space="preserve">, </w:t>
      </w:r>
      <w:hyperlink r:id="rId8" w:history="1">
        <w:r w:rsidR="007547C1" w:rsidRPr="00142016">
          <w:rPr>
            <w:rStyle w:val="Hyperlink"/>
            <w:rFonts w:ascii="Arial" w:hAnsi="Arial" w:cs="Arial"/>
            <w:color w:val="4472C4" w:themeColor="accent1"/>
            <w:sz w:val="21"/>
            <w:szCs w:val="21"/>
          </w:rPr>
          <w:t>www.arena-of-integration.de</w:t>
        </w:r>
      </w:hyperlink>
    </w:p>
    <w:p w14:paraId="0E9BC20A" w14:textId="77777777" w:rsidR="007547C1" w:rsidRPr="00C7356F" w:rsidRDefault="007547C1" w:rsidP="007547C1">
      <w:pPr>
        <w:spacing w:after="0" w:line="360" w:lineRule="auto"/>
        <w:ind w:left="284"/>
        <w:jc w:val="both"/>
        <w:rPr>
          <w:rFonts w:ascii="Arial" w:hAnsi="Arial" w:cs="Arial"/>
          <w:bCs/>
          <w:sz w:val="18"/>
          <w:szCs w:val="18"/>
        </w:rPr>
      </w:pPr>
    </w:p>
    <w:p w14:paraId="5C7389A0" w14:textId="6AAD1A73" w:rsidR="00B87624" w:rsidRDefault="00B87624" w:rsidP="007547C1">
      <w:pPr>
        <w:spacing w:after="0" w:line="360" w:lineRule="auto"/>
        <w:ind w:left="284"/>
        <w:jc w:val="both"/>
        <w:rPr>
          <w:rFonts w:ascii="Arial" w:hAnsi="Arial" w:cs="Arial"/>
          <w:sz w:val="21"/>
          <w:szCs w:val="21"/>
        </w:rPr>
      </w:pPr>
      <w:r w:rsidRPr="00142016">
        <w:rPr>
          <w:rFonts w:ascii="Arial" w:hAnsi="Arial" w:cs="Arial"/>
          <w:b/>
          <w:sz w:val="21"/>
          <w:szCs w:val="21"/>
        </w:rPr>
        <w:t>Schall-Firmengruppe</w:t>
      </w:r>
      <w:r w:rsidRPr="00142016">
        <w:rPr>
          <w:rFonts w:ascii="Arial" w:hAnsi="Arial" w:cs="Arial"/>
          <w:b/>
          <w:sz w:val="21"/>
          <w:szCs w:val="21"/>
        </w:rPr>
        <w:br/>
      </w:r>
      <w:r w:rsidRPr="00142016">
        <w:rPr>
          <w:rFonts w:ascii="Arial" w:hAnsi="Arial" w:cs="Arial"/>
          <w:sz w:val="21"/>
          <w:szCs w:val="21"/>
        </w:rPr>
        <w:t>Das Messeunternehmen P. E. Schall GmbH &amp; Co. KG und die Messe Sinsheim GmbH der Firmengruppe Schall veranstalten wegweisende technische Fachmessen und zugkräftige Publikumsausstellungen. Je nach Rhythmus werden pro Jahr acht internationale Fachmessen und in Deutschland vier renommierte Ausstellungen im Freizeitbereich durchgeführt.</w:t>
      </w:r>
    </w:p>
    <w:p w14:paraId="0DDC94CF" w14:textId="77777777" w:rsidR="00C7356F" w:rsidRPr="00C7356F" w:rsidRDefault="00C7356F" w:rsidP="007547C1">
      <w:pPr>
        <w:spacing w:after="0" w:line="360" w:lineRule="auto"/>
        <w:ind w:left="284"/>
        <w:jc w:val="both"/>
        <w:rPr>
          <w:rFonts w:ascii="Arial" w:hAnsi="Arial" w:cs="Arial"/>
          <w:sz w:val="18"/>
          <w:szCs w:val="18"/>
        </w:rPr>
      </w:pPr>
    </w:p>
    <w:p w14:paraId="5773A819" w14:textId="49C186EE" w:rsidR="00B87624" w:rsidRPr="00142016" w:rsidRDefault="00B87624" w:rsidP="00142016">
      <w:pPr>
        <w:spacing w:after="0" w:line="360" w:lineRule="auto"/>
        <w:ind w:left="284"/>
        <w:jc w:val="both"/>
        <w:rPr>
          <w:rFonts w:ascii="Arial" w:hAnsi="Arial" w:cs="Arial"/>
          <w:sz w:val="21"/>
          <w:szCs w:val="21"/>
        </w:rPr>
      </w:pPr>
      <w:r w:rsidRPr="00142016">
        <w:rPr>
          <w:rFonts w:ascii="Arial" w:hAnsi="Arial" w:cs="Arial"/>
          <w:b/>
          <w:sz w:val="21"/>
          <w:szCs w:val="21"/>
          <w:u w:val="single"/>
        </w:rPr>
        <w:t xml:space="preserve">Fachmessen der P. E. Schall GmbH &amp; Co. KG: </w:t>
      </w:r>
      <w:r w:rsidRPr="00142016">
        <w:rPr>
          <w:rFonts w:ascii="Arial" w:hAnsi="Arial" w:cs="Arial"/>
          <w:sz w:val="21"/>
          <w:szCs w:val="21"/>
        </w:rPr>
        <w:t xml:space="preserve">Die Control, </w:t>
      </w:r>
      <w:proofErr w:type="spellStart"/>
      <w:r w:rsidRPr="00142016">
        <w:rPr>
          <w:rFonts w:ascii="Arial" w:hAnsi="Arial" w:cs="Arial"/>
          <w:sz w:val="21"/>
          <w:szCs w:val="21"/>
        </w:rPr>
        <w:t>Motek</w:t>
      </w:r>
      <w:proofErr w:type="spellEnd"/>
      <w:r w:rsidRPr="00142016">
        <w:rPr>
          <w:rFonts w:ascii="Arial" w:hAnsi="Arial" w:cs="Arial"/>
          <w:sz w:val="21"/>
          <w:szCs w:val="21"/>
        </w:rPr>
        <w:t xml:space="preserve">, </w:t>
      </w:r>
      <w:proofErr w:type="spellStart"/>
      <w:r w:rsidRPr="00142016">
        <w:rPr>
          <w:rFonts w:ascii="Arial" w:hAnsi="Arial" w:cs="Arial"/>
          <w:sz w:val="21"/>
          <w:szCs w:val="21"/>
        </w:rPr>
        <w:t>Bondexpo</w:t>
      </w:r>
      <w:proofErr w:type="spellEnd"/>
      <w:r w:rsidRPr="00142016">
        <w:rPr>
          <w:rFonts w:ascii="Arial" w:hAnsi="Arial" w:cs="Arial"/>
          <w:sz w:val="21"/>
          <w:szCs w:val="21"/>
        </w:rPr>
        <w:t xml:space="preserve"> und </w:t>
      </w:r>
      <w:proofErr w:type="spellStart"/>
      <w:r w:rsidRPr="00142016">
        <w:rPr>
          <w:rFonts w:ascii="Arial" w:hAnsi="Arial" w:cs="Arial"/>
          <w:sz w:val="21"/>
          <w:szCs w:val="21"/>
        </w:rPr>
        <w:t>Optatec</w:t>
      </w:r>
      <w:proofErr w:type="spellEnd"/>
      <w:r w:rsidRPr="00142016">
        <w:rPr>
          <w:rFonts w:ascii="Arial" w:hAnsi="Arial" w:cs="Arial"/>
          <w:sz w:val="21"/>
          <w:szCs w:val="21"/>
        </w:rPr>
        <w:t xml:space="preserve"> sind weltweit führend und nehmen den Status einer Weltleitmesse ein. Die </w:t>
      </w:r>
      <w:proofErr w:type="spellStart"/>
      <w:r w:rsidRPr="00142016">
        <w:rPr>
          <w:rFonts w:ascii="Arial" w:hAnsi="Arial" w:cs="Arial"/>
          <w:sz w:val="21"/>
          <w:szCs w:val="21"/>
        </w:rPr>
        <w:t>Fakuma</w:t>
      </w:r>
      <w:proofErr w:type="spellEnd"/>
      <w:r w:rsidRPr="00142016">
        <w:rPr>
          <w:rFonts w:ascii="Arial" w:hAnsi="Arial" w:cs="Arial"/>
          <w:sz w:val="21"/>
          <w:szCs w:val="21"/>
        </w:rPr>
        <w:t xml:space="preserve"> und die Blechexpo/</w:t>
      </w:r>
      <w:proofErr w:type="spellStart"/>
      <w:r w:rsidRPr="00142016">
        <w:rPr>
          <w:rFonts w:ascii="Arial" w:hAnsi="Arial" w:cs="Arial"/>
          <w:sz w:val="21"/>
          <w:szCs w:val="21"/>
        </w:rPr>
        <w:t>Schweisstec</w:t>
      </w:r>
      <w:proofErr w:type="spellEnd"/>
      <w:r w:rsidRPr="00142016">
        <w:rPr>
          <w:rFonts w:ascii="Arial" w:hAnsi="Arial" w:cs="Arial"/>
          <w:sz w:val="21"/>
          <w:szCs w:val="21"/>
        </w:rPr>
        <w:t xml:space="preserve"> sind ebenfalls international etabliert und nehmen im globalen Ranking jeweils den zweiten Rang ein.</w:t>
      </w:r>
    </w:p>
    <w:p w14:paraId="20623ED1" w14:textId="77777777" w:rsidR="00B87624" w:rsidRPr="00C7356F" w:rsidRDefault="00B87624" w:rsidP="00142016">
      <w:pPr>
        <w:spacing w:after="0" w:line="360" w:lineRule="auto"/>
        <w:ind w:left="284"/>
        <w:jc w:val="both"/>
        <w:rPr>
          <w:rFonts w:ascii="Arial" w:hAnsi="Arial" w:cs="Arial"/>
          <w:sz w:val="18"/>
          <w:szCs w:val="18"/>
        </w:rPr>
      </w:pPr>
    </w:p>
    <w:p w14:paraId="0B04B348" w14:textId="7410900B" w:rsidR="00B87624" w:rsidRPr="00142016" w:rsidRDefault="00B87624" w:rsidP="007547C1">
      <w:pPr>
        <w:spacing w:after="0" w:line="360" w:lineRule="auto"/>
        <w:ind w:left="284"/>
        <w:jc w:val="both"/>
        <w:rPr>
          <w:rFonts w:ascii="Arial" w:hAnsi="Arial" w:cs="Arial"/>
          <w:sz w:val="21"/>
          <w:szCs w:val="21"/>
        </w:rPr>
      </w:pPr>
      <w:r w:rsidRPr="00142016">
        <w:rPr>
          <w:rFonts w:ascii="Arial" w:hAnsi="Arial" w:cs="Arial"/>
          <w:b/>
          <w:sz w:val="21"/>
          <w:szCs w:val="21"/>
          <w:u w:val="single"/>
        </w:rPr>
        <w:t>Ausstellungen der Messe Sinsheim GmbH:</w:t>
      </w:r>
      <w:r w:rsidRPr="00142016">
        <w:rPr>
          <w:rFonts w:ascii="Arial" w:hAnsi="Arial" w:cs="Arial"/>
          <w:sz w:val="21"/>
          <w:szCs w:val="21"/>
        </w:rPr>
        <w:t xml:space="preserve"> Faszination Modellbahn, Faszination Modellbau Friedrichshafen, Echtdampf-Hallentreffen Friedrichshafen, Modellbahn Köln.</w:t>
      </w:r>
    </w:p>
    <w:p w14:paraId="3A72F813" w14:textId="77777777" w:rsidR="00B87624" w:rsidRPr="00C7356F" w:rsidRDefault="00B87624" w:rsidP="007547C1">
      <w:pPr>
        <w:spacing w:after="0" w:line="360" w:lineRule="auto"/>
        <w:ind w:left="284"/>
        <w:jc w:val="both"/>
        <w:rPr>
          <w:rFonts w:ascii="Arial" w:hAnsi="Arial" w:cs="Arial"/>
          <w:sz w:val="18"/>
          <w:szCs w:val="18"/>
        </w:rPr>
      </w:pPr>
    </w:p>
    <w:p w14:paraId="4E5E8FB9" w14:textId="77777777" w:rsidR="00B87624" w:rsidRPr="00142016" w:rsidRDefault="00B87624" w:rsidP="007547C1">
      <w:pPr>
        <w:spacing w:after="0" w:line="360" w:lineRule="auto"/>
        <w:ind w:left="284"/>
        <w:jc w:val="both"/>
        <w:rPr>
          <w:rFonts w:ascii="Arial" w:hAnsi="Arial" w:cs="Arial"/>
          <w:sz w:val="21"/>
          <w:szCs w:val="21"/>
        </w:rPr>
      </w:pPr>
      <w:r w:rsidRPr="00142016">
        <w:rPr>
          <w:rFonts w:ascii="Arial" w:hAnsi="Arial" w:cs="Arial"/>
          <w:sz w:val="21"/>
          <w:szCs w:val="21"/>
        </w:rPr>
        <w:t>Die Schall-Firmengruppe hat ihren Ursprung im Jahr 1962 und entwickelte sich zu einer international hoch geachteten Keimzelle für die Vermarktung technischer Themen.</w:t>
      </w:r>
    </w:p>
    <w:p w14:paraId="724755D9" w14:textId="77777777" w:rsidR="005353B5" w:rsidRPr="00C7356F" w:rsidRDefault="005353B5" w:rsidP="007547C1">
      <w:pPr>
        <w:spacing w:after="0" w:line="360" w:lineRule="auto"/>
        <w:ind w:left="284"/>
        <w:jc w:val="both"/>
        <w:rPr>
          <w:rFonts w:ascii="Arial" w:hAnsi="Arial" w:cs="Arial"/>
          <w:sz w:val="18"/>
          <w:szCs w:val="18"/>
        </w:rPr>
      </w:pPr>
    </w:p>
    <w:p w14:paraId="0A38031B" w14:textId="0E5FA170" w:rsidR="005353B5" w:rsidRPr="00142016" w:rsidRDefault="005353B5" w:rsidP="007547C1">
      <w:pPr>
        <w:spacing w:after="0" w:line="360" w:lineRule="auto"/>
        <w:ind w:left="284"/>
        <w:jc w:val="both"/>
        <w:rPr>
          <w:rFonts w:ascii="Arial" w:hAnsi="Arial" w:cs="Arial"/>
          <w:sz w:val="21"/>
          <w:szCs w:val="21"/>
        </w:rPr>
      </w:pPr>
    </w:p>
    <w:sectPr w:rsidR="005353B5" w:rsidRPr="00142016" w:rsidSect="007950F5">
      <w:headerReference w:type="default" r:id="rId9"/>
      <w:footerReference w:type="default" r:id="rId10"/>
      <w:headerReference w:type="first" r:id="rId11"/>
      <w:footerReference w:type="first" r:id="rId12"/>
      <w:pgSz w:w="11906" w:h="16838"/>
      <w:pgMar w:top="720" w:right="720" w:bottom="720" w:left="720" w:header="1" w:footer="0" w:gutter="0"/>
      <w:pgNumType w:start="2"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18529E" w14:textId="77777777" w:rsidR="00E058EC" w:rsidRDefault="00E058EC" w:rsidP="00B933B6">
      <w:pPr>
        <w:spacing w:after="0" w:line="240" w:lineRule="auto"/>
      </w:pPr>
      <w:r>
        <w:separator/>
      </w:r>
    </w:p>
  </w:endnote>
  <w:endnote w:type="continuationSeparator" w:id="0">
    <w:p w14:paraId="7DA0C109" w14:textId="77777777" w:rsidR="00E058EC" w:rsidRDefault="00E058EC" w:rsidP="00B93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0407B" w14:textId="45CF09F2" w:rsidR="00F2578F" w:rsidRDefault="00F2578F" w:rsidP="00F2578F">
    <w:pPr>
      <w:pStyle w:val="Fuzeile"/>
      <w:ind w:left="-141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CF2B1" w14:textId="067171CA" w:rsidR="005353B5" w:rsidRDefault="005353B5">
    <w:pPr>
      <w:pStyle w:val="Fuzeile"/>
    </w:pPr>
  </w:p>
  <w:p w14:paraId="0B7406CB" w14:textId="77777777" w:rsidR="003F5D0F" w:rsidRDefault="003F5D0F" w:rsidP="00F2578F">
    <w:pPr>
      <w:pStyle w:val="Fuzeile"/>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D300A" w14:textId="77777777" w:rsidR="00E058EC" w:rsidRDefault="00E058EC" w:rsidP="00B933B6">
      <w:pPr>
        <w:spacing w:after="0" w:line="240" w:lineRule="auto"/>
      </w:pPr>
      <w:r>
        <w:separator/>
      </w:r>
    </w:p>
  </w:footnote>
  <w:footnote w:type="continuationSeparator" w:id="0">
    <w:p w14:paraId="76D97A3C" w14:textId="77777777" w:rsidR="00E058EC" w:rsidRDefault="00E058EC" w:rsidP="00B93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8C842" w14:textId="7CA4C58A" w:rsidR="00F2578F" w:rsidRDefault="00691E7B" w:rsidP="00F2578F">
    <w:pPr>
      <w:pStyle w:val="Kopfzeile"/>
      <w:ind w:left="-1417"/>
    </w:pPr>
    <w:r>
      <w:rPr>
        <w:noProof/>
      </w:rPr>
      <w:drawing>
        <wp:anchor distT="0" distB="0" distL="114300" distR="114300" simplePos="0" relativeHeight="251659264" behindDoc="1" locked="0" layoutInCell="1" allowOverlap="1" wp14:anchorId="583B4301" wp14:editId="554084D3">
          <wp:simplePos x="0" y="0"/>
          <wp:positionH relativeFrom="page">
            <wp:align>right</wp:align>
          </wp:positionH>
          <wp:positionV relativeFrom="paragraph">
            <wp:posOffset>-635</wp:posOffset>
          </wp:positionV>
          <wp:extent cx="7684681" cy="10870106"/>
          <wp:effectExtent l="0" t="0" r="0"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ek_2020_DE.jpg"/>
                  <pic:cNvPicPr/>
                </pic:nvPicPr>
                <pic:blipFill>
                  <a:blip r:embed="rId1">
                    <a:extLst>
                      <a:ext uri="{28A0092B-C50C-407E-A947-70E740481C1C}">
                        <a14:useLocalDpi xmlns:a14="http://schemas.microsoft.com/office/drawing/2010/main" val="0"/>
                      </a:ext>
                    </a:extLst>
                  </a:blip>
                  <a:stretch>
                    <a:fillRect/>
                  </a:stretch>
                </pic:blipFill>
                <pic:spPr>
                  <a:xfrm>
                    <a:off x="0" y="0"/>
                    <a:ext cx="7684681" cy="1087010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2C266" w14:textId="4A746737" w:rsidR="00B933B6" w:rsidRDefault="00842214" w:rsidP="0035106D">
    <w:pPr>
      <w:pStyle w:val="Kopfzeile"/>
      <w:ind w:left="-1417" w:right="360"/>
    </w:pPr>
    <w:r>
      <w:rPr>
        <w:noProof/>
      </w:rPr>
      <w:drawing>
        <wp:anchor distT="0" distB="0" distL="114300" distR="114300" simplePos="0" relativeHeight="251658240" behindDoc="1" locked="0" layoutInCell="1" allowOverlap="1" wp14:anchorId="0951B778" wp14:editId="50C3CE91">
          <wp:simplePos x="0" y="0"/>
          <wp:positionH relativeFrom="page">
            <wp:align>right</wp:align>
          </wp:positionH>
          <wp:positionV relativeFrom="paragraph">
            <wp:posOffset>-635</wp:posOffset>
          </wp:positionV>
          <wp:extent cx="7581900" cy="1072451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chall Messen\ZZZ-Laufend\000-Briefboegen\C1-60_Material-Bilder-Texte\Vorlage 2019\png\Fakuma_DE.png"/>
                  <pic:cNvPicPr preferRelativeResize="0">
                    <a:picLocks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2201" cy="1072514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1E7B">
      <w:rPr>
        <w:noProof/>
      </w:rPr>
      <w:drawing>
        <wp:anchor distT="0" distB="0" distL="114300" distR="114300" simplePos="0" relativeHeight="251657215" behindDoc="1" locked="0" layoutInCell="1" allowOverlap="1" wp14:anchorId="239BBBE0" wp14:editId="6EA87CAC">
          <wp:simplePos x="0" y="0"/>
          <wp:positionH relativeFrom="page">
            <wp:posOffset>7694295</wp:posOffset>
          </wp:positionH>
          <wp:positionV relativeFrom="paragraph">
            <wp:posOffset>-68580</wp:posOffset>
          </wp:positionV>
          <wp:extent cx="7553325" cy="10685145"/>
          <wp:effectExtent l="0" t="0" r="952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tek_2020_EN.png"/>
                  <pic:cNvPicPr/>
                </pic:nvPicPr>
                <pic:blipFill>
                  <a:blip r:embed="rId2">
                    <a:extLst>
                      <a:ext uri="{28A0092B-C50C-407E-A947-70E740481C1C}">
                        <a14:useLocalDpi xmlns:a14="http://schemas.microsoft.com/office/drawing/2010/main" val="0"/>
                      </a:ext>
                    </a:extLst>
                  </a:blip>
                  <a:stretch>
                    <a:fillRect/>
                  </a:stretch>
                </pic:blipFill>
                <pic:spPr>
                  <a:xfrm>
                    <a:off x="0" y="0"/>
                    <a:ext cx="7553325" cy="1068514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3B6"/>
    <w:rsid w:val="00023087"/>
    <w:rsid w:val="000E79C3"/>
    <w:rsid w:val="00117698"/>
    <w:rsid w:val="00142016"/>
    <w:rsid w:val="001F421E"/>
    <w:rsid w:val="002606D3"/>
    <w:rsid w:val="002A6681"/>
    <w:rsid w:val="002E5262"/>
    <w:rsid w:val="0035106D"/>
    <w:rsid w:val="003F5D0F"/>
    <w:rsid w:val="005353B5"/>
    <w:rsid w:val="00587FA7"/>
    <w:rsid w:val="005D3899"/>
    <w:rsid w:val="00607AA3"/>
    <w:rsid w:val="00691E7B"/>
    <w:rsid w:val="00694A78"/>
    <w:rsid w:val="007547C1"/>
    <w:rsid w:val="007950F5"/>
    <w:rsid w:val="00842214"/>
    <w:rsid w:val="008C442A"/>
    <w:rsid w:val="008E1485"/>
    <w:rsid w:val="009F4A88"/>
    <w:rsid w:val="00A65E3E"/>
    <w:rsid w:val="00AB0439"/>
    <w:rsid w:val="00B87624"/>
    <w:rsid w:val="00B933B6"/>
    <w:rsid w:val="00C7356F"/>
    <w:rsid w:val="00E058EC"/>
    <w:rsid w:val="00F2578F"/>
    <w:rsid w:val="00F9398E"/>
    <w:rsid w:val="00FA5E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C980A0E"/>
  <w15:chartTrackingRefBased/>
  <w15:docId w15:val="{CDDF2639-0FF1-49D2-9A93-5B0A84AF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33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33B6"/>
  </w:style>
  <w:style w:type="paragraph" w:styleId="Fuzeile">
    <w:name w:val="footer"/>
    <w:basedOn w:val="Standard"/>
    <w:link w:val="FuzeileZchn"/>
    <w:uiPriority w:val="99"/>
    <w:unhideWhenUsed/>
    <w:rsid w:val="00B933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33B6"/>
  </w:style>
  <w:style w:type="paragraph" w:styleId="Sprechblasentext">
    <w:name w:val="Balloon Text"/>
    <w:basedOn w:val="Standard"/>
    <w:link w:val="SprechblasentextZchn"/>
    <w:uiPriority w:val="99"/>
    <w:semiHidden/>
    <w:unhideWhenUsed/>
    <w:rsid w:val="00B933B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933B6"/>
    <w:rPr>
      <w:rFonts w:ascii="Segoe UI" w:hAnsi="Segoe UI" w:cs="Segoe UI"/>
      <w:sz w:val="18"/>
      <w:szCs w:val="18"/>
    </w:rPr>
  </w:style>
  <w:style w:type="character" w:styleId="Seitenzahl">
    <w:name w:val="page number"/>
    <w:basedOn w:val="Absatz-Standardschriftart"/>
    <w:uiPriority w:val="99"/>
    <w:semiHidden/>
    <w:unhideWhenUsed/>
    <w:rsid w:val="00023087"/>
  </w:style>
  <w:style w:type="character" w:styleId="Hyperlink">
    <w:name w:val="Hyperlink"/>
    <w:basedOn w:val="Absatz-Standardschriftart"/>
    <w:uiPriority w:val="99"/>
    <w:unhideWhenUsed/>
    <w:rsid w:val="00B87624"/>
    <w:rPr>
      <w:color w:val="0563C1" w:themeColor="hyperlink"/>
      <w:u w:val="single"/>
    </w:rPr>
  </w:style>
  <w:style w:type="character" w:styleId="NichtaufgelsteErwhnung">
    <w:name w:val="Unresolved Mention"/>
    <w:basedOn w:val="Absatz-Standardschriftart"/>
    <w:uiPriority w:val="99"/>
    <w:semiHidden/>
    <w:unhideWhenUsed/>
    <w:rsid w:val="00B87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ena-of-integration.d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ondexpo-messe.de"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tek-messe.de"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744</Words>
  <Characters>4688</Characters>
  <Application>Microsoft Office Word</Application>
  <DocSecurity>4</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Kindt, Beate</dc:creator>
  <cp:keywords/>
  <dc:description/>
  <cp:lastModifiedBy>Saidov, Celine</cp:lastModifiedBy>
  <cp:revision>2</cp:revision>
  <cp:lastPrinted>2019-12-16T16:12:00Z</cp:lastPrinted>
  <dcterms:created xsi:type="dcterms:W3CDTF">2020-05-18T08:45:00Z</dcterms:created>
  <dcterms:modified xsi:type="dcterms:W3CDTF">2020-05-18T08:45:00Z</dcterms:modified>
</cp:coreProperties>
</file>