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D58" w:rsidRPr="00284D58" w:rsidRDefault="00284D58" w:rsidP="00850559">
      <w:pPr>
        <w:spacing w:after="0" w:line="360" w:lineRule="auto"/>
        <w:rPr>
          <w:rFonts w:ascii="Arial" w:eastAsia="Calibri" w:hAnsi="Arial" w:cs="Arial"/>
          <w:bCs/>
          <w:sz w:val="20"/>
          <w:szCs w:val="20"/>
        </w:rPr>
      </w:pPr>
    </w:p>
    <w:p w:rsidR="00E3200C" w:rsidRPr="00E3200C" w:rsidRDefault="00E3200C" w:rsidP="00850559">
      <w:pPr>
        <w:spacing w:after="0" w:line="360" w:lineRule="auto"/>
        <w:rPr>
          <w:rFonts w:ascii="Arial" w:eastAsia="Calibri" w:hAnsi="Arial" w:cs="Arial"/>
          <w:b/>
          <w:bCs/>
          <w:sz w:val="28"/>
          <w:szCs w:val="28"/>
        </w:rPr>
      </w:pPr>
      <w:proofErr w:type="spellStart"/>
      <w:r w:rsidRPr="00E3200C">
        <w:rPr>
          <w:rFonts w:ascii="Arial" w:eastAsia="Calibri" w:hAnsi="Arial" w:cs="Arial"/>
          <w:b/>
          <w:bCs/>
          <w:sz w:val="28"/>
          <w:szCs w:val="28"/>
        </w:rPr>
        <w:t>Motek</w:t>
      </w:r>
      <w:proofErr w:type="spellEnd"/>
      <w:r w:rsidRPr="00E3200C">
        <w:rPr>
          <w:rFonts w:ascii="Arial" w:eastAsia="Calibri" w:hAnsi="Arial" w:cs="Arial"/>
          <w:b/>
          <w:bCs/>
          <w:sz w:val="28"/>
          <w:szCs w:val="28"/>
        </w:rPr>
        <w:t>/</w:t>
      </w:r>
      <w:proofErr w:type="spellStart"/>
      <w:r w:rsidRPr="00E3200C">
        <w:rPr>
          <w:rFonts w:ascii="Arial" w:eastAsia="Calibri" w:hAnsi="Arial" w:cs="Arial"/>
          <w:b/>
          <w:bCs/>
          <w:sz w:val="28"/>
          <w:szCs w:val="28"/>
        </w:rPr>
        <w:t>Bondexpo</w:t>
      </w:r>
      <w:proofErr w:type="spellEnd"/>
      <w:r w:rsidRPr="00E3200C">
        <w:rPr>
          <w:rFonts w:ascii="Arial" w:eastAsia="Calibri" w:hAnsi="Arial" w:cs="Arial"/>
          <w:b/>
          <w:bCs/>
          <w:sz w:val="28"/>
          <w:szCs w:val="28"/>
        </w:rPr>
        <w:t xml:space="preserve"> 2019: Die Digitalisierung kommt an</w:t>
      </w:r>
    </w:p>
    <w:p w:rsidR="00E3200C" w:rsidRPr="00E3200C" w:rsidRDefault="00E3200C" w:rsidP="00850559">
      <w:pPr>
        <w:spacing w:after="0" w:line="360" w:lineRule="auto"/>
        <w:rPr>
          <w:rFonts w:ascii="Arial" w:eastAsia="Calibri" w:hAnsi="Arial" w:cs="Arial"/>
          <w:i/>
          <w:iCs/>
        </w:rPr>
      </w:pPr>
      <w:r w:rsidRPr="00E3200C">
        <w:rPr>
          <w:rFonts w:ascii="Arial" w:eastAsia="Calibri" w:hAnsi="Arial" w:cs="Arial"/>
          <w:i/>
          <w:iCs/>
        </w:rPr>
        <w:t xml:space="preserve">Die 38. </w:t>
      </w:r>
      <w:proofErr w:type="spellStart"/>
      <w:r w:rsidRPr="00E3200C">
        <w:rPr>
          <w:rFonts w:ascii="Arial" w:eastAsia="Calibri" w:hAnsi="Arial" w:cs="Arial"/>
          <w:i/>
          <w:iCs/>
        </w:rPr>
        <w:t>Motek</w:t>
      </w:r>
      <w:proofErr w:type="spellEnd"/>
      <w:r w:rsidRPr="00E3200C">
        <w:rPr>
          <w:rFonts w:ascii="Arial" w:eastAsia="Calibri" w:hAnsi="Arial" w:cs="Arial"/>
          <w:i/>
          <w:iCs/>
        </w:rPr>
        <w:t xml:space="preserve"> – Internationale Fachmesse für Produktions- und Montageautomatisierung – steht zusammen mit der 13. </w:t>
      </w:r>
      <w:proofErr w:type="spellStart"/>
      <w:r w:rsidRPr="00E3200C">
        <w:rPr>
          <w:rFonts w:ascii="Arial" w:eastAsia="Calibri" w:hAnsi="Arial" w:cs="Arial"/>
          <w:i/>
          <w:iCs/>
        </w:rPr>
        <w:t>Bondexpo</w:t>
      </w:r>
      <w:proofErr w:type="spellEnd"/>
      <w:r w:rsidRPr="00E3200C">
        <w:rPr>
          <w:rFonts w:ascii="Arial" w:eastAsia="Calibri" w:hAnsi="Arial" w:cs="Arial"/>
          <w:i/>
          <w:iCs/>
        </w:rPr>
        <w:t xml:space="preserve"> – Internationale Fachmesse für Klebtechnologien – in den Startlöchern. Die </w:t>
      </w:r>
      <w:proofErr w:type="spellStart"/>
      <w:r w:rsidRPr="00E3200C">
        <w:rPr>
          <w:rFonts w:ascii="Arial" w:eastAsia="Calibri" w:hAnsi="Arial" w:cs="Arial"/>
          <w:i/>
          <w:iCs/>
        </w:rPr>
        <w:t>Motek</w:t>
      </w:r>
      <w:proofErr w:type="spellEnd"/>
      <w:r w:rsidRPr="00E3200C">
        <w:rPr>
          <w:rFonts w:ascii="Arial" w:eastAsia="Calibri" w:hAnsi="Arial" w:cs="Arial"/>
          <w:i/>
          <w:iCs/>
        </w:rPr>
        <w:t xml:space="preserve"> fokussiert für dieses Jahr 2019 und darüber hinaus „Smart Solutions </w:t>
      </w:r>
      <w:proofErr w:type="spellStart"/>
      <w:r w:rsidRPr="00E3200C">
        <w:rPr>
          <w:rFonts w:ascii="Arial" w:eastAsia="Calibri" w:hAnsi="Arial" w:cs="Arial"/>
          <w:i/>
          <w:iCs/>
        </w:rPr>
        <w:t>for</w:t>
      </w:r>
      <w:proofErr w:type="spellEnd"/>
      <w:r w:rsidRPr="00E3200C">
        <w:rPr>
          <w:rFonts w:ascii="Arial" w:eastAsia="Calibri" w:hAnsi="Arial" w:cs="Arial"/>
          <w:i/>
          <w:iCs/>
        </w:rPr>
        <w:t xml:space="preserve"> </w:t>
      </w:r>
      <w:proofErr w:type="spellStart"/>
      <w:r w:rsidRPr="00E3200C">
        <w:rPr>
          <w:rFonts w:ascii="Arial" w:eastAsia="Calibri" w:hAnsi="Arial" w:cs="Arial"/>
          <w:i/>
          <w:iCs/>
        </w:rPr>
        <w:t>Production</w:t>
      </w:r>
      <w:proofErr w:type="spellEnd"/>
      <w:r w:rsidRPr="00E3200C">
        <w:rPr>
          <w:rFonts w:ascii="Arial" w:eastAsia="Calibri" w:hAnsi="Arial" w:cs="Arial"/>
          <w:i/>
          <w:iCs/>
        </w:rPr>
        <w:t xml:space="preserve"> and Assembly“. </w:t>
      </w:r>
    </w:p>
    <w:p w:rsidR="00E3200C" w:rsidRPr="00E3200C" w:rsidRDefault="00E3200C" w:rsidP="00850559">
      <w:pPr>
        <w:spacing w:after="0" w:line="360" w:lineRule="auto"/>
        <w:rPr>
          <w:rFonts w:ascii="Arial" w:eastAsia="Calibri" w:hAnsi="Arial" w:cs="Arial"/>
          <w:i/>
          <w:iCs/>
        </w:rPr>
      </w:pPr>
    </w:p>
    <w:p w:rsidR="00E3200C" w:rsidRPr="00E3200C" w:rsidRDefault="00284D58" w:rsidP="00850559">
      <w:pPr>
        <w:spacing w:after="0" w:line="360" w:lineRule="auto"/>
        <w:rPr>
          <w:rFonts w:ascii="Arial" w:eastAsia="Calibri" w:hAnsi="Arial" w:cs="Arial"/>
        </w:rPr>
      </w:pPr>
      <w:r w:rsidRPr="00284D58">
        <w:rPr>
          <w:rFonts w:ascii="Arial" w:eastAsia="Calibri" w:hAnsi="Arial" w:cs="Arial"/>
          <w:i/>
        </w:rPr>
        <w:t>Frickenhausen/Stuttgart, 22.07.2019</w:t>
      </w:r>
      <w:r>
        <w:rPr>
          <w:rFonts w:ascii="Arial" w:eastAsia="Calibri" w:hAnsi="Arial" w:cs="Arial"/>
        </w:rPr>
        <w:t xml:space="preserve"> - </w:t>
      </w:r>
      <w:r w:rsidR="00E3200C" w:rsidRPr="00E3200C">
        <w:rPr>
          <w:rFonts w:ascii="Arial" w:eastAsia="Calibri" w:hAnsi="Arial" w:cs="Arial"/>
        </w:rPr>
        <w:t xml:space="preserve">Kern des Produkt- und Leistungsportfolios der weltweit anerkannten Informations-, Kommunikations- und Business-Plattform sind nach wie vor topmoderne und nunmehr digitalisierte Komponenten, Baugruppen, Subsysteme und Komplettanlagen für die automatisierte Produktion und Montage. Um den wachsenden Anforderungen der durchgängig automatisierten, stückzahlflexiblen Produktion aktuell und in der Zukunft gerecht zu werden, präsentiert die </w:t>
      </w:r>
      <w:proofErr w:type="spellStart"/>
      <w:r w:rsidR="00E3200C" w:rsidRPr="00E3200C">
        <w:rPr>
          <w:rFonts w:ascii="Arial" w:eastAsia="Calibri" w:hAnsi="Arial" w:cs="Arial"/>
        </w:rPr>
        <w:t>Motek</w:t>
      </w:r>
      <w:proofErr w:type="spellEnd"/>
      <w:r w:rsidR="00E3200C" w:rsidRPr="00E3200C">
        <w:rPr>
          <w:rFonts w:ascii="Arial" w:eastAsia="Calibri" w:hAnsi="Arial" w:cs="Arial"/>
        </w:rPr>
        <w:t xml:space="preserve"> an der industriellen Praxis ausgerichtete, in Technik und Kommunikation vernetzte Komplettlösungen. Ergänzend dazu zeigt die parallel stattfindende </w:t>
      </w:r>
      <w:proofErr w:type="spellStart"/>
      <w:r w:rsidR="00E3200C" w:rsidRPr="00E3200C">
        <w:rPr>
          <w:rFonts w:ascii="Arial" w:eastAsia="Calibri" w:hAnsi="Arial" w:cs="Arial"/>
        </w:rPr>
        <w:t>Bondexpo</w:t>
      </w:r>
      <w:proofErr w:type="spellEnd"/>
      <w:r w:rsidR="00E3200C" w:rsidRPr="00E3200C">
        <w:rPr>
          <w:rFonts w:ascii="Arial" w:eastAsia="Calibri" w:hAnsi="Arial" w:cs="Arial"/>
        </w:rPr>
        <w:t xml:space="preserve"> Detail- und Systemlösungen zum Fügen und Verbinden von Komponenten und Baugruppen in der Vor- und Endmontage.</w:t>
      </w:r>
    </w:p>
    <w:p w:rsidR="00E3200C" w:rsidRPr="00E3200C" w:rsidRDefault="00E3200C" w:rsidP="00850559">
      <w:pPr>
        <w:spacing w:after="0" w:line="360" w:lineRule="auto"/>
        <w:rPr>
          <w:rFonts w:ascii="Arial" w:eastAsia="Calibri" w:hAnsi="Arial" w:cs="Arial"/>
          <w:sz w:val="20"/>
          <w:szCs w:val="20"/>
        </w:rPr>
      </w:pPr>
    </w:p>
    <w:p w:rsidR="00E3200C" w:rsidRPr="00E3200C" w:rsidRDefault="00E3200C" w:rsidP="00850559">
      <w:pPr>
        <w:spacing w:after="0" w:line="360" w:lineRule="auto"/>
        <w:rPr>
          <w:rFonts w:ascii="Arial" w:eastAsia="Calibri" w:hAnsi="Arial" w:cs="Arial"/>
          <w:b/>
        </w:rPr>
      </w:pPr>
      <w:r w:rsidRPr="00E3200C">
        <w:rPr>
          <w:rFonts w:ascii="Arial" w:eastAsia="Calibri" w:hAnsi="Arial" w:cs="Arial"/>
          <w:b/>
        </w:rPr>
        <w:t xml:space="preserve">Digitalisierung umsetzen, Vernetzung realisieren </w:t>
      </w:r>
    </w:p>
    <w:p w:rsidR="00E3200C" w:rsidRPr="00E3200C" w:rsidRDefault="00E3200C" w:rsidP="00850559">
      <w:pPr>
        <w:spacing w:after="0" w:line="360" w:lineRule="auto"/>
        <w:rPr>
          <w:rFonts w:ascii="Arial" w:eastAsia="Calibri" w:hAnsi="Arial" w:cs="Arial"/>
          <w:sz w:val="20"/>
          <w:szCs w:val="20"/>
        </w:rPr>
      </w:pPr>
    </w:p>
    <w:p w:rsidR="00E3200C" w:rsidRDefault="00E3200C" w:rsidP="00850559">
      <w:pPr>
        <w:spacing w:after="0" w:line="360" w:lineRule="auto"/>
        <w:rPr>
          <w:rFonts w:ascii="Arial" w:eastAsia="Calibri" w:hAnsi="Arial" w:cs="Arial"/>
        </w:rPr>
      </w:pPr>
      <w:r w:rsidRPr="00E3200C">
        <w:rPr>
          <w:rFonts w:ascii="Arial" w:eastAsia="Calibri" w:hAnsi="Arial" w:cs="Arial"/>
        </w:rPr>
        <w:t xml:space="preserve">Das </w:t>
      </w:r>
      <w:proofErr w:type="spellStart"/>
      <w:r w:rsidRPr="00E3200C">
        <w:rPr>
          <w:rFonts w:ascii="Arial" w:eastAsia="Calibri" w:hAnsi="Arial" w:cs="Arial"/>
        </w:rPr>
        <w:t>Motek</w:t>
      </w:r>
      <w:proofErr w:type="spellEnd"/>
      <w:r w:rsidRPr="00E3200C">
        <w:rPr>
          <w:rFonts w:ascii="Arial" w:eastAsia="Calibri" w:hAnsi="Arial" w:cs="Arial"/>
        </w:rPr>
        <w:t xml:space="preserve">-Motto „Smart Solutions </w:t>
      </w:r>
      <w:proofErr w:type="spellStart"/>
      <w:r w:rsidRPr="00E3200C">
        <w:rPr>
          <w:rFonts w:ascii="Arial" w:eastAsia="Calibri" w:hAnsi="Arial" w:cs="Arial"/>
        </w:rPr>
        <w:t>for</w:t>
      </w:r>
      <w:proofErr w:type="spellEnd"/>
      <w:r w:rsidRPr="00E3200C">
        <w:rPr>
          <w:rFonts w:ascii="Arial" w:eastAsia="Calibri" w:hAnsi="Arial" w:cs="Arial"/>
        </w:rPr>
        <w:t xml:space="preserve"> </w:t>
      </w:r>
      <w:proofErr w:type="spellStart"/>
      <w:r w:rsidRPr="00E3200C">
        <w:rPr>
          <w:rFonts w:ascii="Arial" w:eastAsia="Calibri" w:hAnsi="Arial" w:cs="Arial"/>
        </w:rPr>
        <w:t>Production</w:t>
      </w:r>
      <w:proofErr w:type="spellEnd"/>
      <w:r w:rsidRPr="00E3200C">
        <w:rPr>
          <w:rFonts w:ascii="Arial" w:eastAsia="Calibri" w:hAnsi="Arial" w:cs="Arial"/>
        </w:rPr>
        <w:t xml:space="preserve"> and Assembly“ unterstreicht, dass Digitalisierung und Integration längst nutzbare Realität sind. Dies wird besonders im Themenpark Arena </w:t>
      </w:r>
      <w:proofErr w:type="spellStart"/>
      <w:r w:rsidRPr="00E3200C">
        <w:rPr>
          <w:rFonts w:ascii="Arial" w:eastAsia="Calibri" w:hAnsi="Arial" w:cs="Arial"/>
        </w:rPr>
        <w:t>of</w:t>
      </w:r>
      <w:proofErr w:type="spellEnd"/>
      <w:r w:rsidRPr="00E3200C">
        <w:rPr>
          <w:rFonts w:ascii="Arial" w:eastAsia="Calibri" w:hAnsi="Arial" w:cs="Arial"/>
        </w:rPr>
        <w:t xml:space="preserve"> Integration (</w:t>
      </w:r>
      <w:proofErr w:type="spellStart"/>
      <w:r w:rsidRPr="00E3200C">
        <w:rPr>
          <w:rFonts w:ascii="Arial" w:eastAsia="Calibri" w:hAnsi="Arial" w:cs="Arial"/>
        </w:rPr>
        <w:t>AoI</w:t>
      </w:r>
      <w:proofErr w:type="spellEnd"/>
      <w:r w:rsidRPr="00E3200C">
        <w:rPr>
          <w:rFonts w:ascii="Arial" w:eastAsia="Calibri" w:hAnsi="Arial" w:cs="Arial"/>
        </w:rPr>
        <w:t xml:space="preserve">) sichtbar und erlebbar. „Connectivity“ ist kein Schlagwort, sondern Praxis der </w:t>
      </w:r>
      <w:proofErr w:type="spellStart"/>
      <w:r w:rsidRPr="00E3200C">
        <w:rPr>
          <w:rFonts w:ascii="Arial" w:eastAsia="Calibri" w:hAnsi="Arial" w:cs="Arial"/>
        </w:rPr>
        <w:t>AoI</w:t>
      </w:r>
      <w:proofErr w:type="spellEnd"/>
      <w:r w:rsidRPr="00E3200C">
        <w:rPr>
          <w:rFonts w:ascii="Arial" w:eastAsia="Calibri" w:hAnsi="Arial" w:cs="Arial"/>
        </w:rPr>
        <w:t xml:space="preserve">; der integrative Themenpark im Zentrum der Halle 6 wird dem Fachbesucher mit Showcases konkrete Antworten auf aktuelle Fragen zu intelligenten Produktions- und Prozessketten in Verbindung mit digitalen Applikationen liefern. Der Messeveranstalter Schall organisiert diese Sonderschau gemeinsam mit dem Kooperationspartner Landesnetzwerk Mechatronik Baden-Württemberg und Ausstellern; in Kombination des Angebotsspektrums von </w:t>
      </w:r>
      <w:proofErr w:type="spellStart"/>
      <w:r w:rsidRPr="00E3200C">
        <w:rPr>
          <w:rFonts w:ascii="Arial" w:eastAsia="Calibri" w:hAnsi="Arial" w:cs="Arial"/>
        </w:rPr>
        <w:t>Motek</w:t>
      </w:r>
      <w:proofErr w:type="spellEnd"/>
      <w:r w:rsidRPr="00E3200C">
        <w:rPr>
          <w:rFonts w:ascii="Arial" w:eastAsia="Calibri" w:hAnsi="Arial" w:cs="Arial"/>
        </w:rPr>
        <w:t xml:space="preserve"> und </w:t>
      </w:r>
      <w:proofErr w:type="spellStart"/>
      <w:r w:rsidRPr="00E3200C">
        <w:rPr>
          <w:rFonts w:ascii="Arial" w:eastAsia="Calibri" w:hAnsi="Arial" w:cs="Arial"/>
        </w:rPr>
        <w:t>Bondexpo</w:t>
      </w:r>
      <w:proofErr w:type="spellEnd"/>
      <w:r w:rsidRPr="00E3200C">
        <w:rPr>
          <w:rFonts w:ascii="Arial" w:eastAsia="Calibri" w:hAnsi="Arial" w:cs="Arial"/>
        </w:rPr>
        <w:t xml:space="preserve"> sowie dem integrativen Themenpark bietet das Messeereignis vom 07. bis 10. Oktober dem Fachpublikum weltweit ein einzigartiges, umfassendes Bild rund um die Wertschöpfungsketten einer informations- und prozessorientierten industriellen Produktions- und Montageautomatisierung.</w:t>
      </w:r>
    </w:p>
    <w:p w:rsidR="00850559" w:rsidRDefault="00850559" w:rsidP="00850559">
      <w:pPr>
        <w:spacing w:after="0" w:line="360" w:lineRule="auto"/>
        <w:rPr>
          <w:rFonts w:ascii="Arial" w:eastAsia="Calibri" w:hAnsi="Arial" w:cs="Arial"/>
        </w:rPr>
      </w:pPr>
    </w:p>
    <w:p w:rsidR="00850559" w:rsidRDefault="00850559" w:rsidP="00850559">
      <w:pPr>
        <w:spacing w:after="0" w:line="360" w:lineRule="auto"/>
        <w:rPr>
          <w:rFonts w:ascii="Arial" w:eastAsia="Calibri" w:hAnsi="Arial" w:cs="Arial"/>
        </w:rPr>
      </w:pPr>
    </w:p>
    <w:p w:rsidR="00850559" w:rsidRDefault="00850559" w:rsidP="00850559">
      <w:pPr>
        <w:spacing w:after="0" w:line="360" w:lineRule="auto"/>
        <w:rPr>
          <w:rFonts w:ascii="Arial" w:eastAsia="Calibri" w:hAnsi="Arial" w:cs="Arial"/>
        </w:rPr>
      </w:pPr>
    </w:p>
    <w:p w:rsidR="00850559" w:rsidRPr="00E3200C" w:rsidRDefault="00850559" w:rsidP="00850559">
      <w:pPr>
        <w:spacing w:after="0" w:line="360" w:lineRule="auto"/>
        <w:rPr>
          <w:rFonts w:ascii="Arial" w:eastAsia="Calibri" w:hAnsi="Arial" w:cs="Arial"/>
        </w:rPr>
      </w:pPr>
    </w:p>
    <w:p w:rsidR="00E3200C" w:rsidRDefault="00E3200C" w:rsidP="00850559">
      <w:pPr>
        <w:spacing w:after="0" w:line="360" w:lineRule="auto"/>
        <w:rPr>
          <w:rFonts w:ascii="Arial" w:eastAsia="Calibri" w:hAnsi="Arial" w:cs="Arial"/>
          <w:b/>
          <w:bCs/>
        </w:rPr>
      </w:pPr>
      <w:r w:rsidRPr="00E3200C">
        <w:rPr>
          <w:rFonts w:ascii="Arial" w:eastAsia="Calibri" w:hAnsi="Arial" w:cs="Arial"/>
          <w:b/>
          <w:bCs/>
        </w:rPr>
        <w:t>Im Fokus steht die industrielle Umsetzbarkeit</w:t>
      </w:r>
    </w:p>
    <w:p w:rsidR="00850559" w:rsidRPr="00850559" w:rsidRDefault="00850559" w:rsidP="00850559">
      <w:pPr>
        <w:spacing w:after="0" w:line="360" w:lineRule="auto"/>
        <w:rPr>
          <w:rFonts w:ascii="Arial" w:eastAsia="Calibri" w:hAnsi="Arial" w:cs="Arial"/>
          <w:bCs/>
        </w:rPr>
      </w:pPr>
    </w:p>
    <w:p w:rsidR="00E3200C" w:rsidRPr="00E3200C" w:rsidRDefault="00E3200C" w:rsidP="00850559">
      <w:pPr>
        <w:spacing w:after="0" w:line="360" w:lineRule="auto"/>
        <w:rPr>
          <w:rFonts w:ascii="Arial" w:eastAsia="Calibri" w:hAnsi="Arial" w:cs="Arial"/>
        </w:rPr>
      </w:pPr>
      <w:r w:rsidRPr="00E3200C">
        <w:rPr>
          <w:rFonts w:ascii="Arial" w:eastAsia="Calibri" w:hAnsi="Arial" w:cs="Arial"/>
        </w:rPr>
        <w:t xml:space="preserve">Die </w:t>
      </w:r>
      <w:proofErr w:type="spellStart"/>
      <w:r w:rsidRPr="00E3200C">
        <w:rPr>
          <w:rFonts w:ascii="Arial" w:eastAsia="Calibri" w:hAnsi="Arial" w:cs="Arial"/>
        </w:rPr>
        <w:t>Motek</w:t>
      </w:r>
      <w:proofErr w:type="spellEnd"/>
      <w:r w:rsidRPr="00E3200C">
        <w:rPr>
          <w:rFonts w:ascii="Arial" w:eastAsia="Calibri" w:hAnsi="Arial" w:cs="Arial"/>
        </w:rPr>
        <w:t xml:space="preserve"> bildet die komplette Welt der sich rasch verändernden Prozess-Automatisierung ab und präsentiert Kunden und Anwendern bereits heute industriell nutzbare und zukunftssichere Lösungen. Nirgendwo sonst können sich Fachmessebesucher ein vergleichbar umfassendes Bild darüber machen, wie die moderne Fertigung zu gestalten ist.  „Auf der </w:t>
      </w:r>
      <w:proofErr w:type="spellStart"/>
      <w:r w:rsidRPr="00E3200C">
        <w:rPr>
          <w:rFonts w:ascii="Arial" w:eastAsia="Calibri" w:hAnsi="Arial" w:cs="Arial"/>
        </w:rPr>
        <w:t>Motek</w:t>
      </w:r>
      <w:proofErr w:type="spellEnd"/>
      <w:r w:rsidRPr="00E3200C">
        <w:rPr>
          <w:rFonts w:ascii="Arial" w:eastAsia="Calibri" w:hAnsi="Arial" w:cs="Arial"/>
        </w:rPr>
        <w:t xml:space="preserve"> ist nicht Showtime für tanzende Roboter, hier rockt die Hard- und Software der Automatisierungstechnik“, bringt es Bettina Schall auf den Punkt, Geschäftsführerin der </w:t>
      </w:r>
      <w:r w:rsidRPr="00E3200C">
        <w:rPr>
          <w:rFonts w:ascii="Arial" w:eastAsia="Calibri" w:hAnsi="Arial" w:cs="Arial"/>
          <w:lang w:eastAsia="de-DE"/>
        </w:rPr>
        <w:t xml:space="preserve">P.E. Schall GmbH &amp; Co. KG. </w:t>
      </w:r>
      <w:r w:rsidRPr="00E3200C">
        <w:rPr>
          <w:rFonts w:ascii="Arial" w:eastAsia="Calibri" w:hAnsi="Arial" w:cs="Arial"/>
        </w:rPr>
        <w:t xml:space="preserve">Das pragmatisch konzipierte </w:t>
      </w:r>
      <w:proofErr w:type="spellStart"/>
      <w:r w:rsidRPr="00E3200C">
        <w:rPr>
          <w:rFonts w:ascii="Arial" w:eastAsia="Calibri" w:hAnsi="Arial" w:cs="Arial"/>
        </w:rPr>
        <w:t>Messeduo</w:t>
      </w:r>
      <w:proofErr w:type="spellEnd"/>
      <w:r w:rsidRPr="00E3200C">
        <w:rPr>
          <w:rFonts w:ascii="Arial" w:eastAsia="Calibri" w:hAnsi="Arial" w:cs="Arial"/>
        </w:rPr>
        <w:t xml:space="preserve"> </w:t>
      </w:r>
      <w:proofErr w:type="spellStart"/>
      <w:r w:rsidRPr="00E3200C">
        <w:rPr>
          <w:rFonts w:ascii="Arial" w:eastAsia="Calibri" w:hAnsi="Arial" w:cs="Arial"/>
        </w:rPr>
        <w:t>Motek</w:t>
      </w:r>
      <w:proofErr w:type="spellEnd"/>
      <w:r w:rsidRPr="00E3200C">
        <w:rPr>
          <w:rFonts w:ascii="Arial" w:eastAsia="Calibri" w:hAnsi="Arial" w:cs="Arial"/>
        </w:rPr>
        <w:t>/</w:t>
      </w:r>
      <w:proofErr w:type="spellStart"/>
      <w:r w:rsidRPr="00E3200C">
        <w:rPr>
          <w:rFonts w:ascii="Arial" w:eastAsia="Calibri" w:hAnsi="Arial" w:cs="Arial"/>
        </w:rPr>
        <w:t>Bondexpo</w:t>
      </w:r>
      <w:proofErr w:type="spellEnd"/>
      <w:r w:rsidRPr="00E3200C">
        <w:rPr>
          <w:rFonts w:ascii="Arial" w:eastAsia="Calibri" w:hAnsi="Arial" w:cs="Arial"/>
        </w:rPr>
        <w:t xml:space="preserve"> ist daher</w:t>
      </w:r>
      <w:r w:rsidRPr="00E3200C">
        <w:rPr>
          <w:rFonts w:ascii="Arial" w:eastAsia="Calibri" w:hAnsi="Arial" w:cs="Arial"/>
          <w:i/>
          <w:iCs/>
        </w:rPr>
        <w:t xml:space="preserve"> </w:t>
      </w:r>
      <w:r w:rsidRPr="00E3200C">
        <w:rPr>
          <w:rFonts w:ascii="Arial" w:eastAsia="Calibri" w:hAnsi="Arial" w:cs="Arial"/>
        </w:rPr>
        <w:t xml:space="preserve">längst willkommener und unverzichtbarer Pflichttermin für alle Konstrukteure, Anwender und Produktionsverantwortliche, die praktische Lösungen für die moderne industrielle Fertigung und Montage suchen. </w:t>
      </w:r>
    </w:p>
    <w:p w:rsidR="00E3200C" w:rsidRPr="00E3200C" w:rsidRDefault="00E3200C" w:rsidP="00850559">
      <w:pPr>
        <w:spacing w:after="0" w:line="360" w:lineRule="auto"/>
        <w:rPr>
          <w:rFonts w:ascii="Arial" w:eastAsia="Times New Roman" w:hAnsi="Arial" w:cs="Arial"/>
          <w:color w:val="0563C1" w:themeColor="hyperlink"/>
          <w:u w:val="single"/>
        </w:rPr>
      </w:pPr>
      <w:hyperlink r:id="rId6" w:history="1">
        <w:r w:rsidRPr="00E3200C">
          <w:rPr>
            <w:rFonts w:ascii="Arial" w:eastAsia="Times New Roman" w:hAnsi="Arial" w:cs="Arial"/>
            <w:color w:val="0563C1" w:themeColor="hyperlink"/>
            <w:u w:val="single"/>
          </w:rPr>
          <w:t>www.motek-messe.de</w:t>
        </w:r>
      </w:hyperlink>
    </w:p>
    <w:p w:rsidR="00E3200C" w:rsidRPr="00E3200C" w:rsidRDefault="00E3200C" w:rsidP="00850559">
      <w:pPr>
        <w:spacing w:after="0" w:line="360" w:lineRule="auto"/>
        <w:rPr>
          <w:rFonts w:ascii="Arial" w:eastAsia="Times New Roman" w:hAnsi="Arial" w:cs="Arial"/>
        </w:rPr>
      </w:pPr>
      <w:r w:rsidRPr="00E3200C">
        <w:rPr>
          <w:rFonts w:ascii="Arial" w:eastAsia="Times New Roman" w:hAnsi="Arial" w:cs="Arial"/>
          <w:color w:val="0563C1" w:themeColor="hyperlink"/>
          <w:u w:val="single"/>
        </w:rPr>
        <w:t>www.bondexpo-messe.de</w:t>
      </w:r>
    </w:p>
    <w:p w:rsidR="00D165A2" w:rsidRDefault="00D165A2" w:rsidP="00850559">
      <w:pPr>
        <w:spacing w:after="0" w:line="360" w:lineRule="auto"/>
        <w:rPr>
          <w:rFonts w:ascii="Arial" w:hAnsi="Arial" w:cs="Arial"/>
        </w:rPr>
      </w:pPr>
    </w:p>
    <w:p w:rsidR="00D165A2" w:rsidRDefault="00D165A2" w:rsidP="00850559">
      <w:pPr>
        <w:spacing w:after="0" w:line="360" w:lineRule="auto"/>
        <w:rPr>
          <w:rFonts w:ascii="Arial" w:hAnsi="Arial" w:cs="Arial"/>
          <w:sz w:val="24"/>
          <w:szCs w:val="24"/>
        </w:rPr>
      </w:pPr>
      <w:r>
        <w:rPr>
          <w:rFonts w:ascii="Arial" w:hAnsi="Arial" w:cs="Arial"/>
          <w:b/>
          <w:sz w:val="24"/>
          <w:szCs w:val="24"/>
        </w:rPr>
        <w:t>Schall-Firmengruppe</w:t>
      </w:r>
      <w:r>
        <w:rPr>
          <w:rFonts w:ascii="Arial" w:hAnsi="Arial" w:cs="Arial"/>
          <w:b/>
          <w:sz w:val="24"/>
          <w:szCs w:val="24"/>
        </w:rPr>
        <w:br/>
      </w:r>
      <w:r>
        <w:rPr>
          <w:rFonts w:ascii="Arial" w:hAnsi="Arial" w:cs="Arial"/>
          <w:sz w:val="24"/>
          <w:szCs w:val="24"/>
        </w:rPr>
        <w:t xml:space="preserve">Das Messeunternehmen P. E. Schall GmbH &amp; Co. KG und die Messe Sinsheim GmbH der Firmengruppe Schall veranstalten wegweisende technische Fachmessen und zugkräftige Publikumsausstellungen. Je nach Rhythmus werden pro Jahr </w:t>
      </w:r>
      <w:r w:rsidR="000A7264">
        <w:rPr>
          <w:rFonts w:ascii="Arial" w:hAnsi="Arial" w:cs="Arial"/>
          <w:sz w:val="24"/>
          <w:szCs w:val="24"/>
        </w:rPr>
        <w:t>acht</w:t>
      </w:r>
      <w:r>
        <w:rPr>
          <w:rFonts w:ascii="Arial" w:hAnsi="Arial" w:cs="Arial"/>
          <w:sz w:val="24"/>
          <w:szCs w:val="24"/>
        </w:rPr>
        <w:t xml:space="preserve"> internationale Fachmessen und in Deutschland </w:t>
      </w:r>
      <w:r w:rsidR="000A7264">
        <w:rPr>
          <w:rFonts w:ascii="Arial" w:hAnsi="Arial" w:cs="Arial"/>
          <w:sz w:val="24"/>
          <w:szCs w:val="24"/>
        </w:rPr>
        <w:t>vier</w:t>
      </w:r>
      <w:r>
        <w:rPr>
          <w:rFonts w:ascii="Arial" w:hAnsi="Arial" w:cs="Arial"/>
          <w:sz w:val="24"/>
          <w:szCs w:val="24"/>
        </w:rPr>
        <w:t xml:space="preserve"> renommierte Ausstellungen im Freizeitbereich durchgeführt.</w:t>
      </w:r>
    </w:p>
    <w:p w:rsidR="00D165A2" w:rsidRDefault="00D165A2" w:rsidP="00850559">
      <w:pPr>
        <w:spacing w:after="0" w:line="360" w:lineRule="auto"/>
        <w:rPr>
          <w:rFonts w:ascii="Arial" w:hAnsi="Arial" w:cs="Arial"/>
          <w:sz w:val="24"/>
          <w:szCs w:val="24"/>
        </w:rPr>
      </w:pPr>
      <w:r>
        <w:rPr>
          <w:rFonts w:ascii="Arial" w:hAnsi="Arial" w:cs="Arial"/>
          <w:b/>
          <w:sz w:val="24"/>
          <w:szCs w:val="24"/>
          <w:u w:val="single"/>
        </w:rPr>
        <w:t xml:space="preserve">Fachmessen der P. E. Schall GmbH &amp; Co. KG: </w:t>
      </w:r>
      <w:r>
        <w:rPr>
          <w:rFonts w:ascii="Arial" w:hAnsi="Arial" w:cs="Arial"/>
          <w:sz w:val="24"/>
          <w:szCs w:val="24"/>
        </w:rPr>
        <w:t xml:space="preserve">Die Control, </w:t>
      </w:r>
      <w:proofErr w:type="spellStart"/>
      <w:r>
        <w:rPr>
          <w:rFonts w:ascii="Arial" w:hAnsi="Arial" w:cs="Arial"/>
          <w:sz w:val="24"/>
          <w:szCs w:val="24"/>
        </w:rPr>
        <w:t>Motek</w:t>
      </w:r>
      <w:proofErr w:type="spellEnd"/>
      <w:r>
        <w:rPr>
          <w:rFonts w:ascii="Arial" w:hAnsi="Arial" w:cs="Arial"/>
          <w:sz w:val="24"/>
          <w:szCs w:val="24"/>
        </w:rPr>
        <w:t xml:space="preserve">, </w:t>
      </w:r>
      <w:proofErr w:type="spellStart"/>
      <w:r>
        <w:rPr>
          <w:rFonts w:ascii="Arial" w:hAnsi="Arial" w:cs="Arial"/>
          <w:sz w:val="24"/>
          <w:szCs w:val="24"/>
        </w:rPr>
        <w:t>Bondexpo</w:t>
      </w:r>
      <w:proofErr w:type="spellEnd"/>
      <w:r>
        <w:rPr>
          <w:rFonts w:ascii="Arial" w:hAnsi="Arial" w:cs="Arial"/>
          <w:sz w:val="24"/>
          <w:szCs w:val="24"/>
        </w:rPr>
        <w:t xml:space="preserve"> und </w:t>
      </w:r>
      <w:proofErr w:type="spellStart"/>
      <w:r>
        <w:rPr>
          <w:rFonts w:ascii="Arial" w:hAnsi="Arial" w:cs="Arial"/>
          <w:sz w:val="24"/>
          <w:szCs w:val="24"/>
        </w:rPr>
        <w:t>Optatec</w:t>
      </w:r>
      <w:proofErr w:type="spellEnd"/>
      <w:r>
        <w:rPr>
          <w:rFonts w:ascii="Arial" w:hAnsi="Arial" w:cs="Arial"/>
          <w:sz w:val="24"/>
          <w:szCs w:val="24"/>
        </w:rPr>
        <w:t xml:space="preserve"> sind weltweit führend und nehmen den Status einer Weltleitmesse ein. Die </w:t>
      </w:r>
      <w:proofErr w:type="spellStart"/>
      <w:r>
        <w:rPr>
          <w:rFonts w:ascii="Arial" w:hAnsi="Arial" w:cs="Arial"/>
          <w:sz w:val="24"/>
          <w:szCs w:val="24"/>
        </w:rPr>
        <w:t>Fakuma</w:t>
      </w:r>
      <w:proofErr w:type="spellEnd"/>
      <w:r>
        <w:rPr>
          <w:rFonts w:ascii="Arial" w:hAnsi="Arial" w:cs="Arial"/>
          <w:sz w:val="24"/>
          <w:szCs w:val="24"/>
        </w:rPr>
        <w:t xml:space="preserve"> und die Blechexpo/</w:t>
      </w:r>
      <w:proofErr w:type="spellStart"/>
      <w:r>
        <w:rPr>
          <w:rFonts w:ascii="Arial" w:hAnsi="Arial" w:cs="Arial"/>
          <w:sz w:val="24"/>
          <w:szCs w:val="24"/>
        </w:rPr>
        <w:t>Schweisstec</w:t>
      </w:r>
      <w:proofErr w:type="spellEnd"/>
      <w:r>
        <w:rPr>
          <w:rFonts w:ascii="Arial" w:hAnsi="Arial" w:cs="Arial"/>
          <w:sz w:val="24"/>
          <w:szCs w:val="24"/>
        </w:rPr>
        <w:t xml:space="preserve"> sind ebenfalls international etabliert und nehmen im globalen Ranking jeweils den zweiten Rang ein.</w:t>
      </w:r>
    </w:p>
    <w:p w:rsidR="00D165A2" w:rsidRDefault="00D165A2" w:rsidP="00850559">
      <w:pPr>
        <w:spacing w:after="0" w:line="360" w:lineRule="auto"/>
        <w:rPr>
          <w:rFonts w:ascii="Arial" w:hAnsi="Arial" w:cs="Arial"/>
          <w:sz w:val="24"/>
          <w:szCs w:val="24"/>
        </w:rPr>
      </w:pPr>
      <w:r>
        <w:rPr>
          <w:rFonts w:ascii="Arial" w:hAnsi="Arial" w:cs="Arial"/>
          <w:b/>
          <w:sz w:val="24"/>
          <w:szCs w:val="24"/>
          <w:u w:val="single"/>
        </w:rPr>
        <w:t>Ausstellungen der Messe Sinsheim GmbH:</w:t>
      </w:r>
      <w:r>
        <w:rPr>
          <w:rFonts w:ascii="Arial" w:hAnsi="Arial" w:cs="Arial"/>
          <w:sz w:val="24"/>
          <w:szCs w:val="24"/>
        </w:rPr>
        <w:t xml:space="preserve"> Faszination Modellbahn, Faszination Modellbau Friedrichshafen, Echtdampf-Hallentreffen Friedrichshafen, Modellbahn Köln.</w:t>
      </w:r>
    </w:p>
    <w:p w:rsidR="00D165A2" w:rsidRDefault="00D165A2" w:rsidP="00850559">
      <w:pPr>
        <w:spacing w:after="0" w:line="360" w:lineRule="auto"/>
        <w:rPr>
          <w:rFonts w:ascii="Arial" w:hAnsi="Arial" w:cs="Arial"/>
        </w:rPr>
      </w:pPr>
      <w:r>
        <w:rPr>
          <w:rFonts w:ascii="Arial" w:hAnsi="Arial" w:cs="Arial"/>
          <w:sz w:val="24"/>
          <w:szCs w:val="24"/>
        </w:rPr>
        <w:t>Die Schall-Firmengruppe hat ihren Ursprung im Jahr 1962 und entwickelte sich zu einer international hoch geachteten Keimzelle für die Vermarktung technischer</w:t>
      </w:r>
      <w:bookmarkStart w:id="0" w:name="_GoBack"/>
      <w:bookmarkEnd w:id="0"/>
    </w:p>
    <w:sectPr w:rsidR="00D165A2" w:rsidSect="002606D3">
      <w:headerReference w:type="default" r:id="rId7"/>
      <w:footerReference w:type="default" r:id="rId8"/>
      <w:headerReference w:type="first" r:id="rId9"/>
      <w:footerReference w:type="first" r:id="rId10"/>
      <w:pgSz w:w="11906" w:h="16838"/>
      <w:pgMar w:top="1417" w:right="1417" w:bottom="1134" w:left="1417"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DA" w:rsidRDefault="00FE2FDA" w:rsidP="00B933B6">
      <w:pPr>
        <w:spacing w:after="0" w:line="240" w:lineRule="auto"/>
      </w:pPr>
      <w:r>
        <w:separator/>
      </w:r>
    </w:p>
  </w:endnote>
  <w:endnote w:type="continuationSeparator" w:id="0">
    <w:p w:rsidR="00FE2FDA" w:rsidRDefault="00FE2FDA"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6107"/>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28"/>
                  <a:stretch/>
                </pic:blipFill>
                <pic:spPr bwMode="auto">
                  <a:xfrm>
                    <a:off x="0" y="0"/>
                    <a:ext cx="7560000" cy="107615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DA" w:rsidRDefault="00FE2FDA" w:rsidP="00B933B6">
      <w:pPr>
        <w:spacing w:after="0" w:line="240" w:lineRule="auto"/>
      </w:pPr>
      <w:r>
        <w:separator/>
      </w:r>
    </w:p>
  </w:footnote>
  <w:footnote w:type="continuationSeparator" w:id="0">
    <w:p w:rsidR="00FE2FDA" w:rsidRDefault="00FE2FDA"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59675" cy="180066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59675" cy="180066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A7264"/>
    <w:rsid w:val="001A0F2A"/>
    <w:rsid w:val="002606D3"/>
    <w:rsid w:val="00284D58"/>
    <w:rsid w:val="002A6681"/>
    <w:rsid w:val="002E5262"/>
    <w:rsid w:val="0035106D"/>
    <w:rsid w:val="003F5D0F"/>
    <w:rsid w:val="0063603F"/>
    <w:rsid w:val="00850559"/>
    <w:rsid w:val="00964E40"/>
    <w:rsid w:val="009F4A88"/>
    <w:rsid w:val="00A65E3E"/>
    <w:rsid w:val="00B933B6"/>
    <w:rsid w:val="00D165A2"/>
    <w:rsid w:val="00E3200C"/>
    <w:rsid w:val="00EC1F42"/>
    <w:rsid w:val="00F2578F"/>
    <w:rsid w:val="00F9398E"/>
    <w:rsid w:val="00FE2FDA"/>
    <w:rsid w:val="00FF4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9CCCF0"/>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8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ek-mess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5</cp:revision>
  <dcterms:created xsi:type="dcterms:W3CDTF">2019-07-19T09:41:00Z</dcterms:created>
  <dcterms:modified xsi:type="dcterms:W3CDTF">2019-07-19T09:50:00Z</dcterms:modified>
</cp:coreProperties>
</file>